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F82A98D"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9475F0">
        <w:rPr>
          <w:rFonts w:ascii="Arial" w:hAnsi="Arial" w:cs="Arial"/>
          <w:sz w:val="24"/>
          <w:szCs w:val="24"/>
        </w:rPr>
        <w:t>2</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2C5645">
        <w:rPr>
          <w:rFonts w:ascii="Arial" w:hAnsi="Arial" w:cs="Arial"/>
          <w:sz w:val="24"/>
          <w:szCs w:val="24"/>
        </w:rPr>
        <w:t>xxxxx</w:t>
      </w:r>
    </w:p>
    <w:p w14:paraId="1F48B862" w14:textId="6EA3BC2E"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DB2BE9">
        <w:rPr>
          <w:rFonts w:ascii="Arial" w:hAnsi="Arial" w:cs="Arial"/>
          <w:sz w:val="24"/>
          <w:szCs w:val="24"/>
        </w:rPr>
        <w:t>Feb</w:t>
      </w:r>
      <w:r w:rsidR="00E22344">
        <w:rPr>
          <w:rFonts w:ascii="Arial" w:hAnsi="Arial" w:cs="Arial"/>
          <w:sz w:val="24"/>
          <w:szCs w:val="24"/>
        </w:rPr>
        <w:t>.</w:t>
      </w:r>
      <w:r w:rsidR="00DB2BE9">
        <w:rPr>
          <w:rFonts w:ascii="Arial" w:hAnsi="Arial" w:cs="Arial"/>
          <w:sz w:val="24"/>
          <w:szCs w:val="24"/>
        </w:rPr>
        <w:t>21</w:t>
      </w:r>
      <w:r w:rsidR="00DB2BE9" w:rsidRPr="00DB2BE9">
        <w:rPr>
          <w:rFonts w:ascii="Arial" w:hAnsi="Arial" w:cs="Arial"/>
          <w:sz w:val="24"/>
          <w:szCs w:val="24"/>
          <w:vertAlign w:val="superscript"/>
        </w:rPr>
        <w:t>st</w:t>
      </w:r>
      <w:r w:rsidR="00DB2BE9">
        <w:rPr>
          <w:rFonts w:ascii="Arial" w:hAnsi="Arial" w:cs="Arial"/>
          <w:sz w:val="24"/>
          <w:szCs w:val="24"/>
        </w:rPr>
        <w:t xml:space="preserve"> –Mar.3</w:t>
      </w:r>
      <w:r w:rsidR="00DB2BE9" w:rsidRPr="00DB2BE9">
        <w:rPr>
          <w:rFonts w:ascii="Arial" w:hAnsi="Arial" w:cs="Arial"/>
          <w:sz w:val="24"/>
          <w:szCs w:val="24"/>
          <w:vertAlign w:val="superscript"/>
        </w:rPr>
        <w:t>rd</w:t>
      </w:r>
      <w:r w:rsidR="00DB2BE9">
        <w:rPr>
          <w:rFonts w:ascii="Arial" w:hAnsi="Arial" w:cs="Arial"/>
          <w:sz w:val="24"/>
          <w:szCs w:val="24"/>
        </w:rPr>
        <w:t xml:space="preserve"> </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7AE86A1"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601F77">
        <w:rPr>
          <w:rFonts w:ascii="Arial" w:hAnsi="Arial" w:cs="Arial"/>
          <w:sz w:val="24"/>
          <w:lang w:val="en-US"/>
        </w:rPr>
        <w:t>UE</w:t>
      </w:r>
      <w:r w:rsidR="0057371E" w:rsidRPr="0057371E">
        <w:rPr>
          <w:rFonts w:ascii="Arial" w:hAnsi="Arial" w:cs="Arial"/>
          <w:sz w:val="24"/>
          <w:lang w:val="en-US"/>
        </w:rPr>
        <w:t xml:space="preserve"> </w:t>
      </w:r>
      <w:r w:rsidR="009475F0">
        <w:rPr>
          <w:rFonts w:ascii="Arial" w:hAnsi="Arial" w:cs="Arial"/>
          <w:sz w:val="24"/>
          <w:lang w:val="en-US"/>
        </w:rPr>
        <w:t xml:space="preserve">requirements for NR extension to 71GHz </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DD2494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08B25A89" w:rsidR="00C452C0" w:rsidRPr="006A1B31" w:rsidRDefault="002C5645" w:rsidP="00E022EF">
      <w:pPr>
        <w:spacing w:after="0"/>
        <w:rPr>
          <w:rFonts w:eastAsiaTheme="minorEastAsia"/>
          <w:lang w:eastAsia="zh-CN"/>
        </w:rPr>
      </w:pPr>
      <w:r>
        <w:rPr>
          <w:rFonts w:eastAsiaTheme="minorEastAsia"/>
          <w:lang w:eastAsia="zh-CN"/>
        </w:rPr>
        <w:t>The WI NR extension to 71GHz has been almost closed from RAN 1 side. In this paper, we will provide our general views on how to define the corresponding UE requirements.</w:t>
      </w:r>
    </w:p>
    <w:p w14:paraId="4A1229F4" w14:textId="66E19FF5" w:rsidR="002C5645" w:rsidRPr="002C5645" w:rsidRDefault="0057371E" w:rsidP="002C5645">
      <w:pPr>
        <w:pStyle w:val="1"/>
        <w:spacing w:after="0"/>
        <w:rPr>
          <w:rFonts w:ascii="Arial" w:eastAsia="Calibri" w:hAnsi="Arial" w:cs="Arial"/>
          <w:lang w:eastAsia="zh-CN"/>
        </w:rPr>
      </w:pPr>
      <w:r>
        <w:rPr>
          <w:rFonts w:ascii="Arial" w:eastAsia="Calibri" w:hAnsi="Arial" w:cs="Arial"/>
          <w:lang w:eastAsia="zh-CN"/>
        </w:rPr>
        <w:t>Summary of RAN 1’s feature</w:t>
      </w:r>
      <w:bookmarkStart w:id="6" w:name="OLE_LINK66"/>
      <w:bookmarkStart w:id="7" w:name="OLE_LINK67"/>
      <w:bookmarkStart w:id="8" w:name="OLE_LINK29"/>
      <w:bookmarkStart w:id="9" w:name="OLE_LINK103"/>
      <w:bookmarkStart w:id="10" w:name="OLE_LINK19"/>
      <w:bookmarkEnd w:id="2"/>
    </w:p>
    <w:p w14:paraId="53BE7550" w14:textId="2D26F1AC" w:rsidR="002C5645" w:rsidRPr="00DC5B07" w:rsidRDefault="002C5645" w:rsidP="00DC5B07">
      <w:pPr>
        <w:pStyle w:val="20"/>
        <w:rPr>
          <w:rFonts w:eastAsiaTheme="minorEastAsia"/>
          <w:lang w:eastAsia="zh-CN"/>
        </w:rPr>
      </w:pPr>
      <w:r w:rsidRPr="00DC5B07">
        <w:rPr>
          <w:rFonts w:eastAsiaTheme="minorEastAsia"/>
          <w:lang w:eastAsia="zh-CN"/>
        </w:rPr>
        <w:t>New SCS</w:t>
      </w:r>
    </w:p>
    <w:p w14:paraId="2E14EE77" w14:textId="46EEB07A" w:rsidR="00B5387A" w:rsidRDefault="0016033E" w:rsidP="002C5645">
      <w:pPr>
        <w:rPr>
          <w:rFonts w:eastAsiaTheme="minorEastAsia"/>
          <w:lang w:eastAsia="zh-CN"/>
        </w:rPr>
      </w:pPr>
      <w:r>
        <w:rPr>
          <w:rFonts w:eastAsiaTheme="minorEastAsia"/>
          <w:lang w:eastAsia="zh-CN"/>
        </w:rPr>
        <w:t xml:space="preserve">For UE operating in 71GHz band, three different SCSs 120 kHz, 480 kHz and 960 kHz </w:t>
      </w:r>
      <w:r w:rsidR="00F901CC">
        <w:rPr>
          <w:rFonts w:eastAsiaTheme="minorEastAsia"/>
          <w:lang w:eastAsia="zh-CN"/>
        </w:rPr>
        <w:t>supported for PDSCH, PDCCH and PBCH</w:t>
      </w:r>
      <w:r>
        <w:rPr>
          <w:rFonts w:eastAsiaTheme="minorEastAsia"/>
          <w:lang w:eastAsia="zh-CN"/>
        </w:rPr>
        <w:t xml:space="preserve"> </w:t>
      </w:r>
      <w:r w:rsidR="00016635">
        <w:rPr>
          <w:rFonts w:eastAsiaTheme="minorEastAsia"/>
          <w:lang w:eastAsia="zh-CN"/>
        </w:rPr>
        <w:t>have been</w:t>
      </w:r>
      <w:r>
        <w:rPr>
          <w:rFonts w:eastAsiaTheme="minorEastAsia"/>
          <w:lang w:eastAsia="zh-CN"/>
        </w:rPr>
        <w:t xml:space="preserve"> defined by RAN 1. </w:t>
      </w:r>
      <w:r w:rsidR="00F901CC">
        <w:rPr>
          <w:rFonts w:eastAsiaTheme="minorEastAsia"/>
          <w:lang w:eastAsia="zh-CN"/>
        </w:rPr>
        <w:t>Then followings are analysis of how to define requirements for above three SCSs.</w:t>
      </w:r>
    </w:p>
    <w:p w14:paraId="7E5DCCEB" w14:textId="484470EB" w:rsidR="006F4221" w:rsidRDefault="00B5387A" w:rsidP="002C5645">
      <w:pPr>
        <w:rPr>
          <w:rFonts w:eastAsiaTheme="minorEastAsia"/>
          <w:lang w:eastAsia="zh-CN"/>
        </w:rPr>
      </w:pPr>
      <w:r>
        <w:rPr>
          <w:rFonts w:eastAsiaTheme="minorEastAsia"/>
          <w:lang w:eastAsia="zh-CN"/>
        </w:rPr>
        <w:t>For UE supporting 120 kHz</w:t>
      </w:r>
      <w:r w:rsidR="007B0074">
        <w:rPr>
          <w:rFonts w:eastAsiaTheme="minorEastAsia"/>
          <w:lang w:eastAsia="zh-CN"/>
        </w:rPr>
        <w:t xml:space="preserve"> SCS</w:t>
      </w:r>
      <w:r>
        <w:rPr>
          <w:rFonts w:eastAsiaTheme="minorEastAsia"/>
          <w:lang w:eastAsia="zh-CN"/>
        </w:rPr>
        <w:t xml:space="preserve">,   </w:t>
      </w:r>
      <w:r w:rsidR="007B0074">
        <w:rPr>
          <w:rFonts w:eastAsiaTheme="minorEastAsia"/>
          <w:lang w:eastAsia="zh-CN"/>
        </w:rPr>
        <w:t>c</w:t>
      </w:r>
      <w:r w:rsidR="006F4221">
        <w:rPr>
          <w:rFonts w:eastAsiaTheme="minorEastAsia"/>
          <w:lang w:eastAsia="zh-CN"/>
        </w:rPr>
        <w:t>onsidering that</w:t>
      </w:r>
      <w:r w:rsidR="0016033E">
        <w:rPr>
          <w:rFonts w:eastAsiaTheme="minorEastAsia"/>
          <w:lang w:eastAsia="zh-CN"/>
        </w:rPr>
        <w:t xml:space="preserve"> 120 kHz has been defined for FR2</w:t>
      </w:r>
      <w:r w:rsidR="006F4221">
        <w:rPr>
          <w:rFonts w:eastAsiaTheme="minorEastAsia"/>
          <w:lang w:eastAsia="zh-CN"/>
        </w:rPr>
        <w:t xml:space="preserve"> in existing spec, </w:t>
      </w:r>
      <w:r w:rsidR="00F901CC">
        <w:rPr>
          <w:rFonts w:eastAsiaTheme="minorEastAsia"/>
          <w:lang w:eastAsia="zh-CN"/>
        </w:rPr>
        <w:t xml:space="preserve">so </w:t>
      </w:r>
      <w:r w:rsidR="006F4221">
        <w:rPr>
          <w:rFonts w:eastAsiaTheme="minorEastAsia"/>
          <w:lang w:eastAsia="zh-CN"/>
        </w:rPr>
        <w:t xml:space="preserve">it is unnecessary to </w:t>
      </w:r>
      <w:r w:rsidR="00F901CC">
        <w:rPr>
          <w:rFonts w:eastAsiaTheme="minorEastAsia"/>
          <w:lang w:eastAsia="zh-CN"/>
        </w:rPr>
        <w:t>define</w:t>
      </w:r>
      <w:r w:rsidR="007B0074">
        <w:rPr>
          <w:rFonts w:eastAsiaTheme="minorEastAsia"/>
          <w:lang w:eastAsia="zh-CN"/>
        </w:rPr>
        <w:t xml:space="preserve"> PDCCH</w:t>
      </w:r>
      <w:r w:rsidR="00016635">
        <w:rPr>
          <w:rFonts w:eastAsiaTheme="minorEastAsia"/>
          <w:lang w:eastAsia="zh-CN"/>
        </w:rPr>
        <w:t xml:space="preserve"> requirements again </w:t>
      </w:r>
      <w:r w:rsidR="006F4221">
        <w:rPr>
          <w:rFonts w:eastAsiaTheme="minorEastAsia"/>
          <w:lang w:eastAsia="zh-CN"/>
        </w:rPr>
        <w:t>in 71GHz band since</w:t>
      </w:r>
      <w:r>
        <w:rPr>
          <w:rFonts w:eastAsiaTheme="minorEastAsia"/>
          <w:lang w:eastAsia="zh-CN"/>
        </w:rPr>
        <w:t xml:space="preserve"> there is no change for baseband processing. However, for PDSCH requirements, considering phase noise is larger due to the high carrier frequency, we should verify </w:t>
      </w:r>
      <w:r w:rsidR="00016635">
        <w:rPr>
          <w:rFonts w:eastAsiaTheme="minorEastAsia"/>
          <w:lang w:eastAsia="zh-CN"/>
        </w:rPr>
        <w:t xml:space="preserve">UE’s performance of mitigating the phase noise by using PTRS. </w:t>
      </w:r>
      <w:r>
        <w:rPr>
          <w:rFonts w:eastAsiaTheme="minorEastAsia"/>
          <w:lang w:eastAsia="zh-CN"/>
        </w:rPr>
        <w:t>For PBCH with 120 kHz SCS, there is no need to define the requirements since it is untestable and has been covered in existing spec.</w:t>
      </w:r>
    </w:p>
    <w:p w14:paraId="5225B3D4" w14:textId="6CB80CAD" w:rsidR="00F901CC" w:rsidRDefault="007B0074" w:rsidP="002C5645">
      <w:pPr>
        <w:rPr>
          <w:rFonts w:eastAsiaTheme="minorEastAsia"/>
          <w:lang w:eastAsia="zh-CN"/>
        </w:rPr>
      </w:pPr>
      <w:r>
        <w:rPr>
          <w:rFonts w:eastAsiaTheme="minorEastAsia"/>
          <w:lang w:eastAsia="zh-CN"/>
        </w:rPr>
        <w:t xml:space="preserve">For UE supporting 480 kHz SCS and 960 kHz SCS,   we propose to define </w:t>
      </w:r>
      <w:r w:rsidR="00F901CC">
        <w:rPr>
          <w:rFonts w:eastAsiaTheme="minorEastAsia"/>
          <w:lang w:eastAsia="zh-CN"/>
        </w:rPr>
        <w:t>requirements</w:t>
      </w:r>
      <w:r>
        <w:rPr>
          <w:rFonts w:eastAsiaTheme="minorEastAsia"/>
          <w:lang w:eastAsia="zh-CN"/>
        </w:rPr>
        <w:t xml:space="preserve"> for </w:t>
      </w:r>
      <w:r w:rsidR="00F901CC">
        <w:rPr>
          <w:rFonts w:eastAsiaTheme="minorEastAsia"/>
          <w:lang w:eastAsia="zh-CN"/>
        </w:rPr>
        <w:t>PDSCH, PDCCH and PBCH</w:t>
      </w:r>
      <w:r>
        <w:rPr>
          <w:rFonts w:eastAsiaTheme="minorEastAsia"/>
          <w:lang w:eastAsia="zh-CN"/>
        </w:rPr>
        <w:t xml:space="preserve"> to verify the performance for channel estimation under such high SCS.</w:t>
      </w:r>
      <w:r w:rsidR="00F901CC">
        <w:rPr>
          <w:rFonts w:eastAsiaTheme="minorEastAsia"/>
          <w:lang w:eastAsia="zh-CN"/>
        </w:rPr>
        <w:t xml:space="preserve"> It is noted that </w:t>
      </w:r>
      <w:r w:rsidR="00016635">
        <w:rPr>
          <w:rFonts w:eastAsiaTheme="minorEastAsia"/>
          <w:lang w:eastAsia="zh-CN"/>
        </w:rPr>
        <w:t>UE supporting 480 kHz and 960 kHz SCS is considered as optional feature with capability signalling.</w:t>
      </w:r>
    </w:p>
    <w:p w14:paraId="79552D79" w14:textId="49EBAAD9" w:rsidR="002C5645" w:rsidRPr="004B0E99" w:rsidRDefault="00016635" w:rsidP="002C5645">
      <w:pPr>
        <w:rPr>
          <w:rFonts w:eastAsiaTheme="minorEastAsia"/>
          <w:b/>
          <w:lang w:eastAsia="zh-CN"/>
        </w:rPr>
      </w:pPr>
      <w:r w:rsidRPr="004B0E99">
        <w:rPr>
          <w:rFonts w:eastAsiaTheme="minorEastAsia"/>
          <w:b/>
          <w:lang w:eastAsia="zh-CN"/>
        </w:rPr>
        <w:t>Proposal 1: Define following performance requirements for UE operating in 71GHz band:</w:t>
      </w:r>
    </w:p>
    <w:p w14:paraId="374B693A" w14:textId="1AC851C9" w:rsidR="00016635" w:rsidRPr="004B0E99" w:rsidRDefault="00016635" w:rsidP="00C601AE">
      <w:pPr>
        <w:pStyle w:val="afa"/>
        <w:numPr>
          <w:ilvl w:val="0"/>
          <w:numId w:val="13"/>
        </w:numPr>
        <w:rPr>
          <w:rFonts w:eastAsiaTheme="minorEastAsia"/>
          <w:b/>
        </w:rPr>
      </w:pPr>
      <w:r w:rsidRPr="004B0E99">
        <w:rPr>
          <w:rFonts w:eastAsiaTheme="minorEastAsia"/>
          <w:b/>
        </w:rPr>
        <w:t>For 120 kHz SCS: PDSCH</w:t>
      </w:r>
    </w:p>
    <w:p w14:paraId="3C1BF81C" w14:textId="793B1D39" w:rsidR="00016635" w:rsidRPr="004B0E99" w:rsidRDefault="00016635" w:rsidP="00C601AE">
      <w:pPr>
        <w:pStyle w:val="afa"/>
        <w:numPr>
          <w:ilvl w:val="0"/>
          <w:numId w:val="13"/>
        </w:numPr>
        <w:rPr>
          <w:rFonts w:eastAsiaTheme="minorEastAsia"/>
          <w:b/>
        </w:rPr>
      </w:pPr>
      <w:r w:rsidRPr="004B0E99">
        <w:rPr>
          <w:rFonts w:eastAsiaTheme="minorEastAsia" w:hint="eastAsia"/>
          <w:b/>
        </w:rPr>
        <w:t>F</w:t>
      </w:r>
      <w:r w:rsidRPr="004B0E99">
        <w:rPr>
          <w:rFonts w:eastAsiaTheme="minorEastAsia"/>
          <w:b/>
        </w:rPr>
        <w:t>or 480 kHz SCS and 960 kHz SCS</w:t>
      </w:r>
      <w:r w:rsidR="00F461A3" w:rsidRPr="004B0E99">
        <w:rPr>
          <w:rFonts w:eastAsiaTheme="minorEastAsia"/>
          <w:b/>
        </w:rPr>
        <w:t xml:space="preserve"> (Optional with capability </w:t>
      </w:r>
      <w:r w:rsidR="004F3ABD" w:rsidRPr="004B0E99">
        <w:rPr>
          <w:rFonts w:eastAsiaTheme="minorEastAsia"/>
          <w:b/>
        </w:rPr>
        <w:t>signaling</w:t>
      </w:r>
      <w:r w:rsidR="00F461A3" w:rsidRPr="004B0E99">
        <w:rPr>
          <w:rFonts w:eastAsiaTheme="minorEastAsia"/>
          <w:b/>
        </w:rPr>
        <w:t>)</w:t>
      </w:r>
      <w:r w:rsidRPr="004B0E99">
        <w:rPr>
          <w:rFonts w:eastAsiaTheme="minorEastAsia"/>
          <w:b/>
        </w:rPr>
        <w:t>: PBCH, PDCCH and PDSCH.</w:t>
      </w:r>
    </w:p>
    <w:p w14:paraId="49B197C2" w14:textId="4F0FB6D8" w:rsidR="00DC5B07" w:rsidRPr="00DC5B07" w:rsidRDefault="00DC5B07" w:rsidP="00DC5B07">
      <w:pPr>
        <w:pStyle w:val="20"/>
        <w:rPr>
          <w:rFonts w:eastAsiaTheme="minorEastAsia"/>
          <w:lang w:eastAsia="zh-CN"/>
        </w:rPr>
      </w:pPr>
      <w:r>
        <w:rPr>
          <w:rFonts w:eastAsiaTheme="minorEastAsia"/>
          <w:lang w:eastAsia="zh-CN"/>
        </w:rPr>
        <w:t>Initial access aspect</w:t>
      </w:r>
    </w:p>
    <w:p w14:paraId="281D67D4" w14:textId="06A3FA9F" w:rsidR="00D81D61" w:rsidRPr="00DB23F0" w:rsidRDefault="00F461A3" w:rsidP="00D81D61">
      <w:pPr>
        <w:overflowPunct w:val="0"/>
        <w:textAlignment w:val="baseline"/>
        <w:rPr>
          <w:rFonts w:eastAsiaTheme="minorEastAsia"/>
          <w:lang w:eastAsia="zh-CN"/>
        </w:rPr>
      </w:pPr>
      <w:r w:rsidRPr="00D81D61">
        <w:rPr>
          <w:rFonts w:eastAsiaTheme="minorEastAsia" w:hint="eastAsia"/>
        </w:rPr>
        <w:t>F</w:t>
      </w:r>
      <w:r w:rsidRPr="00D81D61">
        <w:rPr>
          <w:rFonts w:eastAsiaTheme="minorEastAsia"/>
        </w:rPr>
        <w:t xml:space="preserve">or initial access aspect, one feature is new SSB pattern for 480 kHz SCS and 960 kHz, </w:t>
      </w:r>
      <w:r w:rsidR="00D81D61" w:rsidRPr="00D81D61">
        <w:rPr>
          <w:rFonts w:eastAsiaTheme="minorEastAsia"/>
        </w:rPr>
        <w:t xml:space="preserve">it is just the change of candidate SSB position and no impact on performance can be observed. Same time, RAN 1 has also specified that </w:t>
      </w:r>
      <w:r w:rsidR="00D81D61">
        <w:rPr>
          <w:lang w:eastAsia="x-none"/>
        </w:rPr>
        <w:t>f</w:t>
      </w:r>
      <w:r w:rsidR="00D81D61" w:rsidRPr="00571D35">
        <w:rPr>
          <w:lang w:eastAsia="x-none"/>
        </w:rPr>
        <w:t>or the case where SSB location and SCS are explicitly provided to the UE (non-initial access) and SSB does not configure Type-0 PDCCH, support 480 kHz and 960 kHz numerologies for the SSB</w:t>
      </w:r>
      <w:r w:rsidR="00D81D61">
        <w:rPr>
          <w:lang w:eastAsia="x-none"/>
        </w:rPr>
        <w:t>. Therefore, from the requirements definition point, we propose to define PBCH requirements for 480/960 kHz SCS only with known SSB index. Another feature is new SCS combination</w:t>
      </w:r>
      <w:r w:rsidR="00DB23F0">
        <w:rPr>
          <w:lang w:eastAsia="x-none"/>
        </w:rPr>
        <w:t xml:space="preserve"> and enhancement</w:t>
      </w:r>
      <w:r w:rsidR="00D81D61">
        <w:rPr>
          <w:lang w:eastAsia="x-none"/>
        </w:rPr>
        <w:t xml:space="preserve"> for SSB, CORESE</w:t>
      </w:r>
      <w:r w:rsidR="00DB23F0">
        <w:rPr>
          <w:lang w:eastAsia="x-none"/>
        </w:rPr>
        <w:t>T#0/Type-0 PDCCH multiplexing, however, this feature doesn’t influence the demodulation processing. RAN1 has also reuse</w:t>
      </w:r>
      <w:r w:rsidR="006611AA">
        <w:rPr>
          <w:lang w:eastAsia="x-none"/>
        </w:rPr>
        <w:t>d</w:t>
      </w:r>
      <w:r w:rsidR="00DB23F0">
        <w:rPr>
          <w:lang w:eastAsia="x-none"/>
        </w:rPr>
        <w:t xml:space="preserve"> the DBTW from Rel-16 NR-U design to make more chance for UE to search the SSB and access network in LBT mechanism. Therefore, we should configure the parameter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B23F0">
        <w:rPr>
          <w:rFonts w:eastAsiaTheme="minorEastAsia" w:hint="eastAsia"/>
          <w:lang w:eastAsia="zh-CN"/>
        </w:rPr>
        <w:t xml:space="preserve"> </w:t>
      </w:r>
      <w:r w:rsidR="00DB23F0">
        <w:rPr>
          <w:rFonts w:eastAsiaTheme="minorEastAsia"/>
          <w:lang w:eastAsia="zh-CN"/>
        </w:rPr>
        <w:t>in the test setup for all downlink physical channel requirements definition</w:t>
      </w:r>
    </w:p>
    <w:p w14:paraId="732C8C35" w14:textId="29B15080" w:rsidR="00DB23F0" w:rsidRPr="00DC5B07" w:rsidRDefault="004F3ABD" w:rsidP="00DC5B07">
      <w:pPr>
        <w:pStyle w:val="20"/>
        <w:rPr>
          <w:rFonts w:eastAsiaTheme="minorEastAsia"/>
          <w:lang w:eastAsia="zh-CN"/>
        </w:rPr>
      </w:pPr>
      <w:r w:rsidRPr="00DC5B07">
        <w:rPr>
          <w:rFonts w:eastAsiaTheme="minorEastAsia"/>
          <w:lang w:eastAsia="zh-CN"/>
        </w:rPr>
        <w:t xml:space="preserve">PDCCH monitoring enhancement </w:t>
      </w:r>
    </w:p>
    <w:p w14:paraId="57A991CC" w14:textId="75687583" w:rsidR="00BD7B06" w:rsidRDefault="004F3ABD" w:rsidP="00473363">
      <w:pPr>
        <w:spacing w:after="0"/>
      </w:pPr>
      <w:r>
        <w:rPr>
          <w:rFonts w:eastAsiaTheme="minorEastAsia"/>
          <w:lang w:eastAsia="zh-CN"/>
        </w:rPr>
        <w:t>According to the agreements from RAN 1, multi-slot PDCCH monitoring is supported for 480 kHz and 960 kHz SCS</w:t>
      </w:r>
      <w:r w:rsidR="00473363">
        <w:rPr>
          <w:rFonts w:eastAsiaTheme="minorEastAsia"/>
          <w:lang w:eastAsia="zh-CN"/>
        </w:rPr>
        <w:t xml:space="preserve">. </w:t>
      </w:r>
      <w:r w:rsidR="00473363" w:rsidRPr="00392E7D">
        <w:rPr>
          <w:lang w:eastAsia="x-none"/>
        </w:rPr>
        <w:t>Multi-slot PDCCH monitoring is based on slots within a slot group</w:t>
      </w:r>
      <w:r w:rsidR="00473363">
        <w:rPr>
          <w:lang w:eastAsia="x-none"/>
        </w:rPr>
        <w:t xml:space="preserve"> and e</w:t>
      </w:r>
      <w:r w:rsidR="00473363" w:rsidRPr="00392E7D">
        <w:rPr>
          <w:lang w:eastAsia="x-none"/>
        </w:rPr>
        <w:t>ach slot group consists of X consecutive slots</w:t>
      </w:r>
      <w:r w:rsidR="00473363">
        <w:rPr>
          <w:lang w:eastAsia="x-none"/>
        </w:rPr>
        <w:t>.</w:t>
      </w:r>
      <w:r w:rsidR="00473363" w:rsidRPr="00473363">
        <w:t xml:space="preserve"> </w:t>
      </w:r>
      <w:r w:rsidR="00473363" w:rsidRPr="009969AF">
        <w:t xml:space="preserve">UE </w:t>
      </w:r>
      <w:r w:rsidR="00473363" w:rsidRPr="009969AF">
        <w:rPr>
          <w:lang w:eastAsia="x-none"/>
        </w:rPr>
        <w:t>specific</w:t>
      </w:r>
      <w:r w:rsidR="00473363" w:rsidRPr="009969AF">
        <w:t xml:space="preserve"> SS is monitored within Y consecutive slots within a slot group of X slots</w:t>
      </w:r>
      <w:r w:rsidR="00473363">
        <w:rPr>
          <w:rFonts w:eastAsiaTheme="minorEastAsia" w:hint="eastAsia"/>
          <w:lang w:eastAsia="zh-CN"/>
        </w:rPr>
        <w:t xml:space="preserve"> </w:t>
      </w:r>
      <w:r w:rsidR="00473363">
        <w:rPr>
          <w:rFonts w:eastAsiaTheme="minorEastAsia"/>
          <w:lang w:eastAsia="zh-CN"/>
        </w:rPr>
        <w:t xml:space="preserve">and </w:t>
      </w:r>
      <w:r w:rsidR="00473363">
        <w:t>t</w:t>
      </w:r>
      <w:r w:rsidR="00473363" w:rsidRPr="009969AF">
        <w:t>he Y consecutive slots can be located anywhere within the slot group of X slots</w:t>
      </w:r>
      <w:r w:rsidR="00473363">
        <w:t>. For the combination of (X,Y),  it is mandatory for UE with 480kHz/960kHz SCS to support (X,Y)=(4,1)/(8,1) and optional to support (X,Y)=(4,2)/(8,4),(4,2),(4,1). Based on our understanding, the existing PDCCH monitor configurations in TS 38.101-4 PDSCH and PDCCH test cases wh</w:t>
      </w:r>
      <w:r w:rsidR="00BD7B06">
        <w:t>ere</w:t>
      </w:r>
      <w:r w:rsidR="00473363">
        <w:t xml:space="preserve"> UE monitor</w:t>
      </w:r>
      <w:r w:rsidR="00BD7B06">
        <w:t>s</w:t>
      </w:r>
      <w:r w:rsidR="00473363">
        <w:t xml:space="preserve"> PDCCH per slot can be reused for 120 kHz cases for 71GHz cases. However, for</w:t>
      </w:r>
      <w:r w:rsidR="00BD7B06">
        <w:t xml:space="preserve"> UE supporting</w:t>
      </w:r>
      <w:r w:rsidR="00473363">
        <w:t xml:space="preserve"> 480</w:t>
      </w:r>
      <w:r w:rsidR="00BD7B06">
        <w:t xml:space="preserve"> </w:t>
      </w:r>
      <w:r w:rsidR="00473363">
        <w:t>/</w:t>
      </w:r>
      <w:r w:rsidR="00BD7B06">
        <w:t xml:space="preserve"> </w:t>
      </w:r>
      <w:r w:rsidR="00473363">
        <w:t>960</w:t>
      </w:r>
      <w:r w:rsidR="00BD7B06">
        <w:t xml:space="preserve"> </w:t>
      </w:r>
      <w:r w:rsidR="00473363">
        <w:t xml:space="preserve">kHz SCS, </w:t>
      </w:r>
      <w:r w:rsidR="00BD7B06">
        <w:t>to respect the agreements of RAN 1, UE can monitor PDCCH only in one slot per four slots for 480kHz and monitor one slot per eight slots for 960kHz. Moreover, RAN 1 also has following agreements:</w:t>
      </w:r>
    </w:p>
    <w:p w14:paraId="52077888" w14:textId="77777777" w:rsidR="00BD7B06" w:rsidRPr="009969AF" w:rsidRDefault="00BD7B06" w:rsidP="00473363">
      <w:pPr>
        <w:spacing w:after="0"/>
      </w:pPr>
    </w:p>
    <w:tbl>
      <w:tblPr>
        <w:tblStyle w:val="af4"/>
        <w:tblW w:w="0" w:type="auto"/>
        <w:tblLook w:val="04A0" w:firstRow="1" w:lastRow="0" w:firstColumn="1" w:lastColumn="0" w:noHBand="0" w:noVBand="1"/>
      </w:tblPr>
      <w:tblGrid>
        <w:gridCol w:w="10457"/>
      </w:tblGrid>
      <w:tr w:rsidR="00BD7B06" w14:paraId="2AE426A1" w14:textId="77777777" w:rsidTr="00BD7B06">
        <w:tc>
          <w:tcPr>
            <w:tcW w:w="10457" w:type="dxa"/>
          </w:tcPr>
          <w:p w14:paraId="0DAAA663" w14:textId="77777777" w:rsidR="00BD7B06" w:rsidRPr="009969AF" w:rsidRDefault="00BD7B06" w:rsidP="00BD7B06">
            <w:pPr>
              <w:snapToGrid w:val="0"/>
              <w:spacing w:line="259" w:lineRule="auto"/>
            </w:pPr>
            <w:r w:rsidRPr="009969AF">
              <w:t>The following supersedes FG3-5b and FG3-1 definition:</w:t>
            </w:r>
          </w:p>
          <w:p w14:paraId="66BDEAC5" w14:textId="77777777" w:rsidR="00BD7B06" w:rsidRPr="003D47CE" w:rsidRDefault="00BD7B06" w:rsidP="00C601AE">
            <w:pPr>
              <w:pStyle w:val="afa"/>
              <w:widowControl/>
              <w:numPr>
                <w:ilvl w:val="0"/>
                <w:numId w:val="14"/>
              </w:numPr>
              <w:autoSpaceDE/>
              <w:autoSpaceDN/>
              <w:adjustRightInd/>
              <w:snapToGrid w:val="0"/>
              <w:spacing w:line="259" w:lineRule="auto"/>
              <w:contextualSpacing w:val="0"/>
              <w:rPr>
                <w:highlight w:val="yellow"/>
              </w:rPr>
            </w:pPr>
            <w:r w:rsidRPr="003D47CE">
              <w:rPr>
                <w:highlight w:val="yellow"/>
              </w:rPr>
              <w:t>Processing one unicast DCI scheduling DL and one unicast DCI scheduling UL per slot group of X slots per scheduled CC for FDD</w:t>
            </w:r>
          </w:p>
          <w:p w14:paraId="41B3D44B" w14:textId="544AFEE9" w:rsidR="00BD7B06" w:rsidRPr="00BD7B06" w:rsidRDefault="00BD7B06" w:rsidP="00C601AE">
            <w:pPr>
              <w:pStyle w:val="afa"/>
              <w:widowControl/>
              <w:numPr>
                <w:ilvl w:val="0"/>
                <w:numId w:val="14"/>
              </w:numPr>
              <w:autoSpaceDE/>
              <w:autoSpaceDN/>
              <w:adjustRightInd/>
              <w:snapToGrid w:val="0"/>
              <w:spacing w:line="259" w:lineRule="auto"/>
              <w:contextualSpacing w:val="0"/>
            </w:pPr>
            <w:r w:rsidRPr="009969AF">
              <w:t>Processing one unicast DCI scheduling DL and 2 unicast DCI scheduling UL per slot group of X slots per scheduled CC for TDD</w:t>
            </w:r>
          </w:p>
        </w:tc>
      </w:tr>
    </w:tbl>
    <w:p w14:paraId="0C03EA4A" w14:textId="7FCE5EB1" w:rsidR="00473363" w:rsidRPr="00473363" w:rsidRDefault="00473363" w:rsidP="00473363">
      <w:pPr>
        <w:spacing w:after="0"/>
        <w:rPr>
          <w:rFonts w:eastAsiaTheme="minorEastAsia"/>
          <w:lang w:eastAsia="zh-CN"/>
        </w:rPr>
      </w:pPr>
    </w:p>
    <w:p w14:paraId="12DFE05D" w14:textId="401B092F" w:rsidR="00F461A3" w:rsidRDefault="00BD7B06" w:rsidP="00F461A3">
      <w:pPr>
        <w:spacing w:beforeLines="50" w:before="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ence, 480 kHz/960 kHz cases should be designed that only one PDCCH scheduling DL is configured in every 4 slots for 480 kHz and in every 8 slots for </w:t>
      </w:r>
      <w:r w:rsidR="004736A7">
        <w:rPr>
          <w:rFonts w:eastAsiaTheme="minorEastAsia"/>
          <w:lang w:val="en-US" w:eastAsia="zh-CN"/>
        </w:rPr>
        <w:t>960 kHz.</w:t>
      </w:r>
    </w:p>
    <w:p w14:paraId="28E648E6" w14:textId="39F52589" w:rsidR="00DC5B07" w:rsidRPr="00DC5B07" w:rsidRDefault="00DC5B07" w:rsidP="00DC5B07">
      <w:pPr>
        <w:pStyle w:val="20"/>
        <w:rPr>
          <w:rFonts w:eastAsiaTheme="minorEastAsia"/>
          <w:lang w:eastAsia="zh-CN"/>
        </w:rPr>
      </w:pPr>
      <w:r w:rsidRPr="00DC5B07">
        <w:rPr>
          <w:rFonts w:eastAsiaTheme="minorEastAsia"/>
          <w:lang w:eastAsia="zh-CN"/>
        </w:rPr>
        <w:t>PDSCH enhancement</w:t>
      </w:r>
    </w:p>
    <w:p w14:paraId="11F0784A" w14:textId="77777777" w:rsidR="008B4C22" w:rsidRDefault="008B4C22" w:rsidP="008B4C22">
      <w:pPr>
        <w:spacing w:beforeLines="50" w:before="120" w:afterLines="50" w:after="120"/>
        <w:rPr>
          <w:rFonts w:eastAsiaTheme="minorEastAsia"/>
          <w:b/>
          <w:u w:val="single"/>
          <w:lang w:eastAsia="zh-CN"/>
        </w:rPr>
      </w:pPr>
      <w:r w:rsidRPr="00B47703">
        <w:rPr>
          <w:rFonts w:eastAsiaTheme="minorEastAsia"/>
          <w:b/>
          <w:u w:val="single"/>
          <w:lang w:eastAsia="zh-CN"/>
        </w:rPr>
        <w:t xml:space="preserve">DMRS enhancement </w:t>
      </w:r>
    </w:p>
    <w:p w14:paraId="514379E3" w14:textId="77777777" w:rsidR="008B4C22" w:rsidRPr="008B4C22" w:rsidRDefault="008B4C22" w:rsidP="008B4C22">
      <w:pPr>
        <w:spacing w:beforeLines="50" w:before="120" w:afterLines="50" w:after="120"/>
        <w:rPr>
          <w:rFonts w:eastAsiaTheme="minorEastAsia"/>
          <w:b/>
          <w:u w:val="single"/>
          <w:lang w:eastAsia="zh-CN"/>
        </w:rPr>
      </w:pPr>
      <w:r w:rsidRPr="00125EA3">
        <w:rPr>
          <w:rFonts w:eastAsiaTheme="minorEastAsia"/>
          <w:lang w:eastAsia="zh-CN"/>
        </w:rPr>
        <w:t xml:space="preserve">DMRS are also enhanced for 480 kHz and 960 kHz. </w:t>
      </w:r>
      <w:r w:rsidRPr="00125EA3">
        <w:rPr>
          <w:rFonts w:eastAsia="Malgun Gothic"/>
          <w:lang w:eastAsia="ko-KR"/>
        </w:rPr>
        <w:t>RAN 1 has agreed to</w:t>
      </w:r>
      <w:r w:rsidRPr="00125EA3">
        <w:rPr>
          <w:rFonts w:eastAsia="MS PMincho"/>
        </w:rPr>
        <w:t xml:space="preserve"> </w:t>
      </w:r>
      <w:r>
        <w:rPr>
          <w:rFonts w:eastAsia="MS PMincho"/>
        </w:rPr>
        <w:t xml:space="preserve">introduce </w:t>
      </w:r>
      <w:r w:rsidRPr="00125EA3">
        <w:rPr>
          <w:rFonts w:eastAsia="MS PMincho"/>
        </w:rPr>
        <w:t>an indication to the UE via RRC where the UE is able to assume that FD-OCC is not applied to all the antenna port(s) for DMRS which is(are) applicable for rank 1 PDSCH</w:t>
      </w:r>
      <w:r>
        <w:t>.</w:t>
      </w:r>
      <w:r>
        <w:rPr>
          <w:rFonts w:eastAsiaTheme="minorEastAsia" w:hint="eastAsia"/>
          <w:lang w:eastAsia="zh-CN"/>
        </w:rPr>
        <w:t xml:space="preserve"> </w:t>
      </w:r>
      <w:r>
        <w:rPr>
          <w:rFonts w:eastAsia="Malgun Gothic"/>
          <w:lang w:eastAsia="ko-KR"/>
        </w:rPr>
        <w:t xml:space="preserve">That means UE shouldn’t perform dispread OCC for channel estimation when receiving the RRC signalling. Based on our understanding, this feature has much impact on the channel estimation performance which should be verified in RAN 4 demodulation part. </w:t>
      </w:r>
    </w:p>
    <w:p w14:paraId="24A7CC7D" w14:textId="77777777" w:rsidR="008B4C22" w:rsidRDefault="008B4C22" w:rsidP="008B4C22">
      <w:pPr>
        <w:spacing w:beforeLines="50" w:before="120" w:afterLines="50" w:after="120"/>
        <w:rPr>
          <w:rFonts w:eastAsiaTheme="minorEastAsia"/>
          <w:b/>
          <w:u w:val="single"/>
          <w:lang w:eastAsia="zh-CN"/>
        </w:rPr>
      </w:pPr>
      <w:r w:rsidRPr="008B4C22">
        <w:rPr>
          <w:rFonts w:eastAsiaTheme="minorEastAsia" w:hint="eastAsia"/>
          <w:b/>
          <w:u w:val="single"/>
          <w:lang w:eastAsia="zh-CN"/>
        </w:rPr>
        <w:t>M</w:t>
      </w:r>
      <w:r w:rsidRPr="008B4C22">
        <w:rPr>
          <w:rFonts w:eastAsiaTheme="minorEastAsia"/>
          <w:b/>
          <w:u w:val="single"/>
          <w:lang w:eastAsia="zh-CN"/>
        </w:rPr>
        <w:t>ulti-PDSCH scheduling</w:t>
      </w:r>
    </w:p>
    <w:p w14:paraId="6851FD05" w14:textId="186C43C8" w:rsidR="00E76479" w:rsidRDefault="008B4C22" w:rsidP="008B4C22">
      <w:pPr>
        <w:overflowPunct w:val="0"/>
        <w:textAlignment w:val="baseline"/>
        <w:rPr>
          <w:rFonts w:eastAsia="Malgun Gothic"/>
          <w:lang w:eastAsia="ko-KR"/>
        </w:rPr>
      </w:pPr>
      <w:r w:rsidRPr="008B4C22">
        <w:rPr>
          <w:rFonts w:eastAsia="Malgun Gothic" w:hint="eastAsia"/>
          <w:lang w:eastAsia="ko-KR"/>
        </w:rPr>
        <w:t>S</w:t>
      </w:r>
      <w:r w:rsidRPr="008B4C22">
        <w:rPr>
          <w:rFonts w:eastAsia="Malgun Gothic"/>
          <w:lang w:eastAsia="ko-KR"/>
        </w:rPr>
        <w:t>ame as Rel-16 NR-U, multi-PDSCH scheduling is also supported in this WI. The maximum number of PDSCHs/PUSCH that can be scheduled with a single DCI in Rel-17 is 8 for SCS of 120</w:t>
      </w:r>
      <w:r>
        <w:rPr>
          <w:rFonts w:eastAsia="Malgun Gothic"/>
          <w:lang w:eastAsia="ko-KR"/>
        </w:rPr>
        <w:t xml:space="preserve"> </w:t>
      </w:r>
      <w:r w:rsidRPr="008B4C22">
        <w:rPr>
          <w:rFonts w:eastAsia="Malgun Gothic"/>
          <w:lang w:eastAsia="ko-KR"/>
        </w:rPr>
        <w:t>kHz, 480 and 960 kHz.</w:t>
      </w:r>
      <w:r>
        <w:rPr>
          <w:rFonts w:eastAsia="Malgun Gothic"/>
          <w:lang w:eastAsia="ko-KR"/>
        </w:rPr>
        <w:t xml:space="preserve"> This feature has nothing to do with performance but for the 480 kHz and 960 kHz SCS, </w:t>
      </w:r>
      <w:r w:rsidR="00B636A6">
        <w:rPr>
          <w:rFonts w:eastAsia="Malgun Gothic"/>
          <w:lang w:eastAsia="ko-KR"/>
        </w:rPr>
        <w:t xml:space="preserve">since PDCCH can’t be monitored in every slot, PDSCHs can’t </w:t>
      </w:r>
      <w:r w:rsidR="005E79EB">
        <w:rPr>
          <w:rFonts w:eastAsia="Malgun Gothic"/>
          <w:lang w:eastAsia="ko-KR"/>
        </w:rPr>
        <w:t xml:space="preserve">also </w:t>
      </w:r>
      <w:r w:rsidR="00B636A6">
        <w:rPr>
          <w:rFonts w:eastAsia="Malgun Gothic"/>
          <w:lang w:eastAsia="ko-KR"/>
        </w:rPr>
        <w:t xml:space="preserve">be scheduled in every slot if one PDSCH scheduling is used. </w:t>
      </w:r>
      <w:r w:rsidR="005E79EB">
        <w:rPr>
          <w:rFonts w:eastAsia="Malgun Gothic"/>
          <w:lang w:eastAsia="ko-KR"/>
        </w:rPr>
        <w:t>Multi-PDSCH scheduling can be used in PDSCH test to save time. For example,  we can set PDCCH scheduling 4 PDSCHs is transmitted in first slot of every 4 slots and set PDCCH scheduling 8 PDSCHs is transmitted in first slot of every 8 slots and by this way, PDSCH can be transmitted in every slot.</w:t>
      </w:r>
    </w:p>
    <w:p w14:paraId="27F229BF" w14:textId="00953C91" w:rsidR="00E76479" w:rsidRPr="0085317B" w:rsidRDefault="0085317B" w:rsidP="0085317B">
      <w:pPr>
        <w:spacing w:beforeLines="50" w:before="120" w:afterLines="50" w:after="120"/>
        <w:rPr>
          <w:rFonts w:eastAsiaTheme="minorEastAsia"/>
          <w:b/>
          <w:u w:val="single"/>
          <w:lang w:eastAsia="zh-CN"/>
        </w:rPr>
      </w:pPr>
      <w:r w:rsidRPr="0085317B">
        <w:rPr>
          <w:rFonts w:eastAsiaTheme="minorEastAsia" w:hint="eastAsia"/>
          <w:b/>
          <w:u w:val="single"/>
          <w:lang w:eastAsia="zh-CN"/>
        </w:rPr>
        <w:t>C</w:t>
      </w:r>
      <w:r w:rsidRPr="0085317B">
        <w:rPr>
          <w:rFonts w:eastAsiaTheme="minorEastAsia"/>
          <w:b/>
          <w:u w:val="single"/>
          <w:lang w:eastAsia="zh-CN"/>
        </w:rPr>
        <w:t>hannel access mechanism</w:t>
      </w:r>
    </w:p>
    <w:p w14:paraId="0491757B" w14:textId="69CE0ADB" w:rsidR="0085317B" w:rsidRDefault="0085317B" w:rsidP="008B4C22">
      <w:pPr>
        <w:overflowPunct w:val="0"/>
        <w:textAlignment w:val="baseline"/>
        <w:rPr>
          <w:rFonts w:eastAsiaTheme="minorEastAsia"/>
          <w:lang w:eastAsia="zh-CN"/>
        </w:rPr>
      </w:pPr>
      <w:r>
        <w:rPr>
          <w:rFonts w:eastAsiaTheme="minorEastAsia"/>
          <w:lang w:eastAsia="zh-CN"/>
        </w:rPr>
        <w:t xml:space="preserve"> The LBT mechanism for NR extension to 71GHz band has been specified in [2], we copy </w:t>
      </w:r>
      <w:r w:rsidR="006611AA">
        <w:rPr>
          <w:rFonts w:eastAsiaTheme="minorEastAsia"/>
          <w:lang w:eastAsia="zh-CN"/>
        </w:rPr>
        <w:t>it as follows:</w:t>
      </w:r>
    </w:p>
    <w:tbl>
      <w:tblPr>
        <w:tblStyle w:val="af4"/>
        <w:tblW w:w="0" w:type="auto"/>
        <w:tblLook w:val="04A0" w:firstRow="1" w:lastRow="0" w:firstColumn="1" w:lastColumn="0" w:noHBand="0" w:noVBand="1"/>
      </w:tblPr>
      <w:tblGrid>
        <w:gridCol w:w="10457"/>
      </w:tblGrid>
      <w:tr w:rsidR="006611AA" w:rsidRPr="006611AA" w14:paraId="728F8310" w14:textId="77777777" w:rsidTr="006611AA">
        <w:tc>
          <w:tcPr>
            <w:tcW w:w="10457" w:type="dxa"/>
          </w:tcPr>
          <w:p w14:paraId="0C3CE44D" w14:textId="77777777" w:rsidR="006611AA" w:rsidRPr="006611AA" w:rsidRDefault="006611AA" w:rsidP="008B4C22">
            <w:pPr>
              <w:overflowPunct w:val="0"/>
              <w:textAlignment w:val="baseline"/>
              <w:rPr>
                <w:sz w:val="18"/>
              </w:rPr>
            </w:pPr>
            <w:r w:rsidRPr="006611AA">
              <w:rPr>
                <w:sz w:val="18"/>
              </w:rPr>
              <w:t>The LBT mechanism is as follows:</w:t>
            </w:r>
          </w:p>
          <w:p w14:paraId="376DE257" w14:textId="77777777" w:rsidR="006611AA" w:rsidRPr="006611AA" w:rsidRDefault="006611AA" w:rsidP="008B4C22">
            <w:pPr>
              <w:overflowPunct w:val="0"/>
              <w:textAlignment w:val="baseline"/>
              <w:rPr>
                <w:sz w:val="18"/>
              </w:rPr>
            </w:pPr>
            <w:r w:rsidRPr="006611AA">
              <w:rPr>
                <w:sz w:val="18"/>
              </w:rPr>
              <w:t xml:space="preserve"> 1) Before a single transmission or a burst of transmissions on an Operating Channel, the equipment that initiates transmission shall perform a Clear Channel Assessment (CCA) Check in the Operating Channel. </w:t>
            </w:r>
          </w:p>
          <w:p w14:paraId="0BB44E7B" w14:textId="77777777" w:rsidR="006611AA" w:rsidRPr="006611AA" w:rsidRDefault="006611AA" w:rsidP="008B4C22">
            <w:pPr>
              <w:overflowPunct w:val="0"/>
              <w:textAlignment w:val="baseline"/>
              <w:rPr>
                <w:sz w:val="18"/>
              </w:rPr>
            </w:pPr>
            <w:r w:rsidRPr="006611AA">
              <w:rPr>
                <w:sz w:val="18"/>
              </w:rPr>
              <w:t xml:space="preserve">2) If it finds an Operating Channel occupied, it shall not transmit in that channel and it shall not enable other equipment(s) to transmit in that channel. If the CCA check has determined the channel to be no longer occupied and transmission was deferred for the number of empty slots defined by the CCA Check procedure, it may resume transmissions or enable other equipment to transmit on this channel. </w:t>
            </w:r>
          </w:p>
          <w:p w14:paraId="15EB9F2E" w14:textId="77777777" w:rsidR="006611AA" w:rsidRPr="006611AA" w:rsidRDefault="006611AA" w:rsidP="008B4C22">
            <w:pPr>
              <w:overflowPunct w:val="0"/>
              <w:textAlignment w:val="baseline"/>
              <w:rPr>
                <w:sz w:val="18"/>
              </w:rPr>
            </w:pPr>
            <w:r w:rsidRPr="006611AA">
              <w:rPr>
                <w:sz w:val="18"/>
              </w:rPr>
              <w:t xml:space="preserve">3) </w:t>
            </w:r>
            <w:r w:rsidRPr="002303B9">
              <w:rPr>
                <w:sz w:val="18"/>
                <w:highlight w:val="yellow"/>
              </w:rPr>
              <w:t>The equipment that initiates transmission shall perform the CCA check using "energy detect". The Operating Channel shall be considered occupied for a slot time of 5 μs if the energy level in the channel exceeds the threshold corresponding to the power level given in step 7) below.</w:t>
            </w:r>
            <w:r w:rsidRPr="006611AA">
              <w:rPr>
                <w:sz w:val="18"/>
              </w:rPr>
              <w:t xml:space="preserve"> </w:t>
            </w:r>
            <w:r w:rsidRPr="002303B9">
              <w:rPr>
                <w:sz w:val="18"/>
                <w:highlight w:val="yellow"/>
              </w:rPr>
              <w:t>It shall observe the Operating Channel(s) for the duration of the CCA observation time measured by multiple slot times.</w:t>
            </w:r>
            <w:r w:rsidRPr="006611AA">
              <w:rPr>
                <w:sz w:val="18"/>
              </w:rPr>
              <w:t xml:space="preserve"> </w:t>
            </w:r>
          </w:p>
          <w:p w14:paraId="2652E488" w14:textId="77777777" w:rsidR="006611AA" w:rsidRPr="006611AA" w:rsidRDefault="006611AA" w:rsidP="008B4C22">
            <w:pPr>
              <w:overflowPunct w:val="0"/>
              <w:textAlignment w:val="baseline"/>
              <w:rPr>
                <w:sz w:val="18"/>
              </w:rPr>
            </w:pPr>
            <w:r w:rsidRPr="006611AA">
              <w:rPr>
                <w:sz w:val="18"/>
              </w:rPr>
              <w:t xml:space="preserve">4) CCA Check definition: </w:t>
            </w:r>
          </w:p>
          <w:p w14:paraId="48A768D4" w14:textId="77777777" w:rsidR="006611AA" w:rsidRPr="006611AA" w:rsidRDefault="006611AA" w:rsidP="006611AA">
            <w:pPr>
              <w:overflowPunct w:val="0"/>
              <w:ind w:leftChars="300" w:left="600"/>
              <w:textAlignment w:val="baseline"/>
              <w:rPr>
                <w:sz w:val="18"/>
              </w:rPr>
            </w:pPr>
            <w:r w:rsidRPr="006611AA">
              <w:rPr>
                <w:sz w:val="18"/>
              </w:rPr>
              <w:t>a) A CCA check is initiated at the end of an operating channel occupied slot time.</w:t>
            </w:r>
          </w:p>
          <w:p w14:paraId="5507119E" w14:textId="0E476546" w:rsidR="006611AA" w:rsidRPr="006611AA" w:rsidRDefault="006611AA" w:rsidP="006611AA">
            <w:pPr>
              <w:overflowPunct w:val="0"/>
              <w:ind w:leftChars="300" w:left="600"/>
              <w:textAlignment w:val="baseline"/>
              <w:rPr>
                <w:sz w:val="18"/>
              </w:rPr>
            </w:pPr>
            <w:r w:rsidRPr="006611AA">
              <w:rPr>
                <w:sz w:val="18"/>
              </w:rPr>
              <w:t xml:space="preserve">b) Upon observing that Operating Channel was not occupied for a minimum of 8 µs, transmission deferring shall occur. </w:t>
            </w:r>
          </w:p>
          <w:p w14:paraId="6404DE62" w14:textId="77777777" w:rsidR="006611AA" w:rsidRPr="006611AA" w:rsidRDefault="006611AA" w:rsidP="006611AA">
            <w:pPr>
              <w:overflowPunct w:val="0"/>
              <w:ind w:leftChars="300" w:left="600"/>
              <w:textAlignment w:val="baseline"/>
              <w:rPr>
                <w:sz w:val="18"/>
              </w:rPr>
            </w:pPr>
            <w:r w:rsidRPr="006611AA">
              <w:rPr>
                <w:sz w:val="18"/>
              </w:rPr>
              <w:t xml:space="preserve">c) The transmission deferring shall last for a minimum of random (0 to Max number) number </w:t>
            </w:r>
            <w:r w:rsidRPr="002303B9">
              <w:rPr>
                <w:sz w:val="18"/>
                <w:highlight w:val="yellow"/>
              </w:rPr>
              <w:t>of empty slots periods.</w:t>
            </w:r>
            <w:r w:rsidRPr="006611AA">
              <w:rPr>
                <w:sz w:val="18"/>
              </w:rPr>
              <w:t xml:space="preserve"> </w:t>
            </w:r>
          </w:p>
          <w:p w14:paraId="4D9CC32B" w14:textId="0C9250B9" w:rsidR="006611AA" w:rsidRPr="006611AA" w:rsidRDefault="006611AA" w:rsidP="006611AA">
            <w:pPr>
              <w:overflowPunct w:val="0"/>
              <w:ind w:leftChars="300" w:left="600"/>
              <w:textAlignment w:val="baseline"/>
              <w:rPr>
                <w:sz w:val="18"/>
              </w:rPr>
            </w:pPr>
            <w:r w:rsidRPr="006611AA">
              <w:rPr>
                <w:sz w:val="18"/>
              </w:rPr>
              <w:t xml:space="preserve">d) Max number shall not be lower than 3. </w:t>
            </w:r>
          </w:p>
          <w:p w14:paraId="78AD8AC2" w14:textId="77777777" w:rsidR="006611AA" w:rsidRPr="006611AA" w:rsidRDefault="006611AA" w:rsidP="008B4C22">
            <w:pPr>
              <w:overflowPunct w:val="0"/>
              <w:textAlignment w:val="baseline"/>
              <w:rPr>
                <w:sz w:val="18"/>
              </w:rPr>
            </w:pPr>
            <w:r w:rsidRPr="006611AA">
              <w:rPr>
                <w:sz w:val="18"/>
              </w:rPr>
              <w:t xml:space="preserve"> 5) The total time that the equipment initiating transmission makes use of an Operating Channel is defined as the Channel Occupancy Time. This Channel Occupancy Time shall be less than 5 ms, after which it shall perform a new CCA Check as described in step 1), step 2), and step 3) above. </w:t>
            </w:r>
          </w:p>
          <w:p w14:paraId="29BA7E64" w14:textId="34B1302F" w:rsidR="006611AA" w:rsidRPr="006611AA" w:rsidRDefault="006611AA" w:rsidP="008B4C22">
            <w:pPr>
              <w:overflowPunct w:val="0"/>
              <w:textAlignment w:val="baseline"/>
              <w:rPr>
                <w:rFonts w:eastAsiaTheme="minorEastAsia"/>
                <w:b/>
                <w:sz w:val="18"/>
                <w:lang w:eastAsia="zh-CN"/>
              </w:rPr>
            </w:pPr>
            <w:r w:rsidRPr="006611AA">
              <w:rPr>
                <w:sz w:val="18"/>
              </w:rPr>
              <w:t>6) 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 7) The energy detection threshold for the CCA Check shall be -80 dBm + 10 × log10 (Operating Channel Bandwidth (in MHz)) + 10 × log10 (Pmax / Pout) (Pmax and Pout in W EIRP) where Pout is the RF output power (EIRP) and Pmax is the RF output power limit defined in clause 4.2.2.1.</w:t>
            </w:r>
          </w:p>
        </w:tc>
      </w:tr>
    </w:tbl>
    <w:p w14:paraId="7DC85EB8" w14:textId="285699D4" w:rsidR="006611AA" w:rsidRDefault="00770DF3" w:rsidP="00770DF3">
      <w:pPr>
        <w:overflowPunct w:val="0"/>
        <w:spacing w:beforeLines="50" w:before="120"/>
        <w:textAlignment w:val="baseline"/>
        <w:rPr>
          <w:rFonts w:eastAsiaTheme="minorEastAsia"/>
          <w:lang w:eastAsia="zh-CN"/>
        </w:rPr>
      </w:pPr>
      <w:r>
        <w:rPr>
          <w:rFonts w:eastAsiaTheme="minorEastAsia"/>
          <w:lang w:eastAsia="zh-CN"/>
        </w:rPr>
        <w:t>RAN 4</w:t>
      </w:r>
      <w:r w:rsidR="00C47308">
        <w:rPr>
          <w:rFonts w:eastAsiaTheme="minorEastAsia"/>
          <w:lang w:eastAsia="zh-CN"/>
        </w:rPr>
        <w:t xml:space="preserve"> has</w:t>
      </w:r>
      <w:r>
        <w:rPr>
          <w:rFonts w:eastAsiaTheme="minorEastAsia"/>
          <w:lang w:eastAsia="zh-CN"/>
        </w:rPr>
        <w:t xml:space="preserve"> defined transmission burst model which is agnostic to FBE and LBE in Rel-16 NR-U topic. Based on our understanding, this model can’t be reused for FR2-2 </w:t>
      </w:r>
      <w:r w:rsidR="00C47308">
        <w:rPr>
          <w:rFonts w:eastAsiaTheme="minorEastAsia"/>
          <w:lang w:eastAsia="zh-CN"/>
        </w:rPr>
        <w:t xml:space="preserve">demodulation cases </w:t>
      </w:r>
      <w:r>
        <w:rPr>
          <w:rFonts w:eastAsiaTheme="minorEastAsia"/>
          <w:lang w:eastAsia="zh-CN"/>
        </w:rPr>
        <w:t>with following reasons:</w:t>
      </w:r>
    </w:p>
    <w:p w14:paraId="1D581B95" w14:textId="44E810E3" w:rsidR="00C47308" w:rsidRDefault="00C47308" w:rsidP="00C47308">
      <w:pPr>
        <w:pStyle w:val="afa"/>
        <w:numPr>
          <w:ilvl w:val="5"/>
          <w:numId w:val="2"/>
        </w:numPr>
        <w:overflowPunct w:val="0"/>
        <w:spacing w:beforeLines="50" w:before="120"/>
        <w:textAlignment w:val="baseline"/>
        <w:rPr>
          <w:rFonts w:eastAsiaTheme="minorEastAsia"/>
        </w:rPr>
      </w:pPr>
      <w:r>
        <w:rPr>
          <w:rFonts w:eastAsiaTheme="minorEastAsia"/>
        </w:rPr>
        <w:lastRenderedPageBreak/>
        <w:t>There is no FBE defined in FR2-2 LBT mechanism, therefore, the COT duration should be random rather than fixed to 5ms defined in Rel-16 NR-U transmission model.</w:t>
      </w:r>
    </w:p>
    <w:p w14:paraId="443D7DCE" w14:textId="7AA16650" w:rsidR="00C47308" w:rsidRPr="00C47308" w:rsidRDefault="00C47308" w:rsidP="00C47308">
      <w:pPr>
        <w:pStyle w:val="afa"/>
        <w:numPr>
          <w:ilvl w:val="5"/>
          <w:numId w:val="2"/>
        </w:numPr>
        <w:overflowPunct w:val="0"/>
        <w:spacing w:beforeLines="50" w:before="120"/>
        <w:textAlignment w:val="baseline"/>
        <w:rPr>
          <w:rFonts w:eastAsiaTheme="minorEastAsia"/>
        </w:rPr>
      </w:pPr>
      <w:r>
        <w:rPr>
          <w:rFonts w:eastAsiaTheme="minorEastAsia"/>
        </w:rPr>
        <w:t>The</w:t>
      </w:r>
      <w:r w:rsidR="00906590">
        <w:rPr>
          <w:rFonts w:eastAsiaTheme="minorEastAsia"/>
        </w:rPr>
        <w:t>re should be a gap between two COTs and the gap should be larger than 8us+</w:t>
      </w:r>
      <w:r w:rsidR="00906590" w:rsidRPr="00906590">
        <w:rPr>
          <w:sz w:val="18"/>
        </w:rPr>
        <w:t xml:space="preserve"> </w:t>
      </w:r>
      <w:r w:rsidR="00906590" w:rsidRPr="006611AA">
        <w:rPr>
          <w:sz w:val="18"/>
        </w:rPr>
        <w:t>random (0 to Max number)</w:t>
      </w:r>
    </w:p>
    <w:p w14:paraId="6E45132F" w14:textId="279802EF" w:rsidR="00FB0110" w:rsidRDefault="00906590" w:rsidP="00770DF3">
      <w:pPr>
        <w:overflowPunct w:val="0"/>
        <w:spacing w:beforeLines="50" w:before="120"/>
        <w:textAlignment w:val="baseline"/>
        <w:rPr>
          <w:rFonts w:eastAsiaTheme="minorEastAsia"/>
          <w:lang w:eastAsia="zh-CN"/>
        </w:rPr>
      </w:pPr>
      <w:r>
        <w:rPr>
          <w:rFonts w:eastAsiaTheme="minorEastAsia" w:hint="eastAsia"/>
          <w:lang w:eastAsia="zh-CN"/>
        </w:rPr>
        <w:t>B</w:t>
      </w:r>
      <w:r>
        <w:rPr>
          <w:rFonts w:eastAsiaTheme="minorEastAsia"/>
          <w:lang w:eastAsia="zh-CN"/>
        </w:rPr>
        <w:t>ased on our understanding, transmission burst model define</w:t>
      </w:r>
      <w:r w:rsidR="007678D2">
        <w:rPr>
          <w:rFonts w:eastAsiaTheme="minorEastAsia"/>
          <w:lang w:eastAsia="zh-CN"/>
        </w:rPr>
        <w:t>d</w:t>
      </w:r>
      <w:r>
        <w:rPr>
          <w:rFonts w:eastAsiaTheme="minorEastAsia"/>
          <w:lang w:eastAsia="zh-CN"/>
        </w:rPr>
        <w:t xml:space="preserve"> in LAA seems more feasible to </w:t>
      </w:r>
      <w:r w:rsidR="007678D2">
        <w:rPr>
          <w:rFonts w:eastAsiaTheme="minorEastAsia"/>
          <w:lang w:eastAsia="zh-CN"/>
        </w:rPr>
        <w:t>be reused</w:t>
      </w:r>
      <w:r>
        <w:rPr>
          <w:rFonts w:eastAsiaTheme="minorEastAsia"/>
          <w:lang w:eastAsia="zh-CN"/>
        </w:rPr>
        <w:t xml:space="preserve"> as start point.</w:t>
      </w:r>
      <w:r>
        <w:rPr>
          <w:rFonts w:eastAsiaTheme="minorEastAsia" w:hint="eastAsia"/>
          <w:lang w:eastAsia="zh-CN"/>
        </w:rPr>
        <w:t xml:space="preserve"> </w:t>
      </w:r>
      <w:r w:rsidR="00DD3CBF">
        <w:rPr>
          <w:rFonts w:eastAsiaTheme="minorEastAsia"/>
          <w:lang w:eastAsia="zh-CN"/>
        </w:rPr>
        <w:t xml:space="preserve"> </w:t>
      </w:r>
      <w:r w:rsidR="007678D2">
        <w:rPr>
          <w:rFonts w:eastAsiaTheme="minorEastAsia"/>
          <w:lang w:eastAsia="zh-CN"/>
        </w:rPr>
        <w:t>According to the CCA check procedure, t</w:t>
      </w:r>
      <w:r w:rsidR="00DD3CBF">
        <w:rPr>
          <w:rFonts w:eastAsiaTheme="minorEastAsia"/>
          <w:lang w:eastAsia="zh-CN"/>
        </w:rPr>
        <w:t xml:space="preserve">he </w:t>
      </w:r>
      <w:r w:rsidR="007678D2">
        <w:rPr>
          <w:rFonts w:eastAsiaTheme="minorEastAsia"/>
          <w:lang w:eastAsia="zh-CN"/>
        </w:rPr>
        <w:t xml:space="preserve">minimum </w:t>
      </w:r>
      <w:r w:rsidR="00DD3CBF">
        <w:rPr>
          <w:rFonts w:eastAsiaTheme="minorEastAsia"/>
          <w:lang w:eastAsia="zh-CN"/>
        </w:rPr>
        <w:t>gap between two transmission burst</w:t>
      </w:r>
      <w:r w:rsidR="007678D2">
        <w:rPr>
          <w:rFonts w:eastAsiaTheme="minorEastAsia"/>
          <w:lang w:eastAsia="zh-CN"/>
        </w:rPr>
        <w:t>s should be 8us+3*9us=35us</w:t>
      </w:r>
      <w:r w:rsidR="00FB0110">
        <w:rPr>
          <w:rFonts w:eastAsiaTheme="minorEastAsia"/>
          <w:lang w:eastAsia="zh-CN"/>
        </w:rPr>
        <w:t xml:space="preserve"> which means </w:t>
      </w:r>
      <w:r w:rsidR="00454729">
        <w:rPr>
          <w:rFonts w:eastAsiaTheme="minorEastAsia"/>
          <w:lang w:eastAsia="zh-CN"/>
        </w:rPr>
        <w:t>at least 4/8/16 OFDM symbols</w:t>
      </w:r>
      <w:r w:rsidR="007678D2">
        <w:rPr>
          <w:rFonts w:eastAsiaTheme="minorEastAsia"/>
          <w:lang w:eastAsia="zh-CN"/>
        </w:rPr>
        <w:t xml:space="preserve"> </w:t>
      </w:r>
      <w:r w:rsidR="00454729">
        <w:rPr>
          <w:rFonts w:eastAsiaTheme="minorEastAsia"/>
          <w:lang w:eastAsia="zh-CN"/>
        </w:rPr>
        <w:t xml:space="preserve">are required </w:t>
      </w:r>
      <w:r w:rsidR="007678D2">
        <w:rPr>
          <w:rFonts w:eastAsiaTheme="minorEastAsia"/>
          <w:lang w:eastAsia="zh-CN"/>
        </w:rPr>
        <w:t>for 120</w:t>
      </w:r>
      <w:r w:rsidR="00454729">
        <w:rPr>
          <w:rFonts w:eastAsiaTheme="minorEastAsia"/>
          <w:lang w:eastAsia="zh-CN"/>
        </w:rPr>
        <w:t>/480/960</w:t>
      </w:r>
      <w:r w:rsidR="007678D2">
        <w:rPr>
          <w:rFonts w:eastAsiaTheme="minorEastAsia"/>
          <w:lang w:eastAsia="zh-CN"/>
        </w:rPr>
        <w:t xml:space="preserve"> kHz SCS</w:t>
      </w:r>
      <w:r w:rsidR="00FB0110">
        <w:rPr>
          <w:rFonts w:eastAsiaTheme="minorEastAsia"/>
          <w:lang w:eastAsia="zh-CN"/>
        </w:rPr>
        <w:t>. For other parameters such as COT duration, LBT failure probability, we propose to further discuss.</w:t>
      </w:r>
    </w:p>
    <w:p w14:paraId="68587D6F" w14:textId="51904AE1" w:rsidR="00FB0110" w:rsidRPr="004B0E99" w:rsidRDefault="00FB0110" w:rsidP="00770DF3">
      <w:pPr>
        <w:overflowPunct w:val="0"/>
        <w:spacing w:beforeLines="50" w:before="120"/>
        <w:textAlignment w:val="baseline"/>
        <w:rPr>
          <w:rFonts w:eastAsiaTheme="minorEastAsia"/>
          <w:b/>
          <w:lang w:eastAsia="zh-CN"/>
        </w:rPr>
      </w:pPr>
      <w:r w:rsidRPr="004B0E99">
        <w:rPr>
          <w:rFonts w:eastAsiaTheme="minorEastAsia"/>
          <w:b/>
          <w:lang w:eastAsia="zh-CN"/>
        </w:rPr>
        <w:t>Proposal</w:t>
      </w:r>
      <w:r w:rsidR="006841F8" w:rsidRPr="004B0E99">
        <w:rPr>
          <w:rFonts w:eastAsiaTheme="minorEastAsia"/>
          <w:b/>
          <w:lang w:eastAsia="zh-CN"/>
        </w:rPr>
        <w:t xml:space="preserve"> 2</w:t>
      </w:r>
      <w:r w:rsidRPr="004B0E99">
        <w:rPr>
          <w:rFonts w:eastAsiaTheme="minorEastAsia"/>
          <w:b/>
          <w:lang w:eastAsia="zh-CN"/>
        </w:rPr>
        <w:t>: Use transmission burst model defined in LAA as start point to be discussed and set the gap between two transmission burst</w:t>
      </w:r>
      <w:r w:rsidR="009C76C9" w:rsidRPr="004B0E99">
        <w:rPr>
          <w:rFonts w:eastAsiaTheme="minorEastAsia"/>
          <w:b/>
          <w:lang w:eastAsia="zh-CN"/>
        </w:rPr>
        <w:t>s</w:t>
      </w:r>
      <w:r w:rsidR="00454729" w:rsidRPr="004B0E99">
        <w:rPr>
          <w:rFonts w:eastAsiaTheme="minorEastAsia"/>
          <w:b/>
          <w:lang w:eastAsia="zh-CN"/>
        </w:rPr>
        <w:t xml:space="preserve"> at least </w:t>
      </w:r>
      <w:r w:rsidRPr="004B0E99">
        <w:rPr>
          <w:rFonts w:eastAsiaTheme="minorEastAsia"/>
          <w:b/>
          <w:lang w:eastAsia="zh-CN"/>
        </w:rPr>
        <w:t xml:space="preserve"> to </w:t>
      </w:r>
      <w:r w:rsidR="00454729" w:rsidRPr="004B0E99">
        <w:rPr>
          <w:rFonts w:eastAsiaTheme="minorEastAsia"/>
          <w:b/>
          <w:lang w:eastAsia="zh-CN"/>
        </w:rPr>
        <w:t>4/8/16 OFDM symbols</w:t>
      </w:r>
      <w:r w:rsidRPr="004B0E99">
        <w:rPr>
          <w:rFonts w:eastAsiaTheme="minorEastAsia"/>
          <w:b/>
          <w:lang w:eastAsia="zh-CN"/>
        </w:rPr>
        <w:t xml:space="preserve"> </w:t>
      </w:r>
      <w:r w:rsidR="00454729" w:rsidRPr="004B0E99">
        <w:rPr>
          <w:rFonts w:eastAsiaTheme="minorEastAsia"/>
          <w:b/>
          <w:lang w:eastAsia="zh-CN"/>
        </w:rPr>
        <w:t>for 120/480/</w:t>
      </w:r>
      <w:r w:rsidRPr="004B0E99">
        <w:rPr>
          <w:rFonts w:eastAsiaTheme="minorEastAsia"/>
          <w:b/>
          <w:lang w:eastAsia="zh-CN"/>
        </w:rPr>
        <w:t>960 kHz SCS. Further discuss following test setup:</w:t>
      </w:r>
    </w:p>
    <w:p w14:paraId="550F3E34" w14:textId="77777777" w:rsidR="009C76C9" w:rsidRPr="004B0E99" w:rsidRDefault="009C76C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COT duration</w:t>
      </w:r>
    </w:p>
    <w:p w14:paraId="1791A490" w14:textId="4093E6DE" w:rsidR="00FB0110" w:rsidRPr="004B0E99" w:rsidRDefault="009C76C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 xml:space="preserve">LBT failure probability </w:t>
      </w:r>
    </w:p>
    <w:p w14:paraId="5030BD69" w14:textId="720B8FAD" w:rsidR="009C76C9" w:rsidRPr="004B0E99" w:rsidRDefault="009C76C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 xml:space="preserve">HARQ feedback </w:t>
      </w:r>
    </w:p>
    <w:p w14:paraId="5D50478E" w14:textId="35583CDC" w:rsidR="00FB0110" w:rsidRPr="004B0E99" w:rsidRDefault="009C76C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Start symbol and end symbol within the slot</w:t>
      </w:r>
    </w:p>
    <w:p w14:paraId="23267EAE" w14:textId="259C9755" w:rsidR="00ED42EA" w:rsidRDefault="00E76479" w:rsidP="005E79EB">
      <w:pPr>
        <w:spacing w:beforeLines="50" w:before="120" w:afterLines="50" w:after="120"/>
        <w:rPr>
          <w:rFonts w:eastAsiaTheme="minorEastAsia"/>
          <w:b/>
          <w:u w:val="single"/>
          <w:lang w:eastAsia="zh-CN"/>
        </w:rPr>
      </w:pPr>
      <w:r>
        <w:rPr>
          <w:rFonts w:eastAsiaTheme="minorEastAsia"/>
          <w:b/>
          <w:u w:val="single"/>
          <w:lang w:eastAsia="zh-CN"/>
        </w:rPr>
        <w:t>Others</w:t>
      </w:r>
    </w:p>
    <w:p w14:paraId="0C70FF8A" w14:textId="1A8F1D9C" w:rsidR="00E76479" w:rsidRPr="00E76479" w:rsidRDefault="00E76479" w:rsidP="00E76479">
      <w:pPr>
        <w:spacing w:beforeLines="50" w:before="120" w:afterLines="50" w:after="120"/>
        <w:rPr>
          <w:rFonts w:eastAsia="Malgun Gothic"/>
          <w:lang w:eastAsia="ko-KR"/>
        </w:rPr>
      </w:pPr>
      <w:r>
        <w:rPr>
          <w:rFonts w:eastAsia="Malgun Gothic"/>
          <w:lang w:eastAsia="ko-KR"/>
        </w:rPr>
        <w:t>RAN 1 has also discussed Type1/2 HARQ-ACK codebook enhancement, beam management for new SCSs, however, we don't see any impact on performance.</w:t>
      </w:r>
    </w:p>
    <w:bookmarkEnd w:id="6"/>
    <w:bookmarkEnd w:id="7"/>
    <w:bookmarkEnd w:id="8"/>
    <w:bookmarkEnd w:id="9"/>
    <w:bookmarkEnd w:id="10"/>
    <w:p w14:paraId="7F623CD8" w14:textId="62205B96" w:rsidR="004736A7" w:rsidRPr="00125EA3" w:rsidRDefault="004736A7" w:rsidP="004736A7">
      <w:pPr>
        <w:pStyle w:val="1"/>
        <w:spacing w:after="0"/>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est cases</w:t>
      </w:r>
    </w:p>
    <w:p w14:paraId="17F3AD8F" w14:textId="4056EA7E" w:rsidR="00442D22" w:rsidRDefault="00442D22" w:rsidP="00442D22">
      <w:pPr>
        <w:pStyle w:val="20"/>
        <w:rPr>
          <w:rFonts w:eastAsiaTheme="minorEastAsia"/>
          <w:lang w:eastAsia="zh-CN"/>
        </w:rPr>
      </w:pPr>
      <w:r w:rsidRPr="00442D22">
        <w:t>General</w:t>
      </w:r>
      <w:r>
        <w:rPr>
          <w:rFonts w:eastAsiaTheme="minorEastAsia"/>
          <w:lang w:eastAsia="zh-CN"/>
        </w:rPr>
        <w:t>:</w:t>
      </w:r>
    </w:p>
    <w:p w14:paraId="616EACAD" w14:textId="63BE23E5" w:rsidR="00442D22" w:rsidRPr="00442D22" w:rsidRDefault="00442D22" w:rsidP="00442D22">
      <w:pPr>
        <w:rPr>
          <w:rFonts w:eastAsiaTheme="minorEastAsia"/>
          <w:b/>
          <w:u w:val="single"/>
          <w:lang w:eastAsia="zh-CN"/>
        </w:rPr>
      </w:pPr>
      <w:r w:rsidRPr="00442D22">
        <w:rPr>
          <w:rFonts w:eastAsiaTheme="minorEastAsia" w:hint="eastAsia"/>
          <w:b/>
          <w:u w:val="single"/>
          <w:lang w:eastAsia="zh-CN"/>
        </w:rPr>
        <w:t>B</w:t>
      </w:r>
      <w:r w:rsidRPr="00442D22">
        <w:rPr>
          <w:rFonts w:eastAsiaTheme="minorEastAsia"/>
          <w:b/>
          <w:u w:val="single"/>
          <w:lang w:eastAsia="zh-CN"/>
        </w:rPr>
        <w:t xml:space="preserve">andwidth </w:t>
      </w:r>
    </w:p>
    <w:p w14:paraId="50AB7AD1" w14:textId="5C93068E" w:rsidR="00442D22" w:rsidRDefault="00442D22" w:rsidP="004736A7">
      <w:pPr>
        <w:rPr>
          <w:rFonts w:eastAsiaTheme="minorEastAsia"/>
          <w:lang w:eastAsia="zh-CN"/>
        </w:rPr>
      </w:pPr>
      <w:r>
        <w:rPr>
          <w:rFonts w:eastAsiaTheme="minorEastAsia"/>
          <w:lang w:eastAsia="zh-CN"/>
        </w:rPr>
        <w:t>According to RAN 4 agreements in [1], channel bandwidths for NR extension to 71GHz band have been defined as follows:</w:t>
      </w:r>
    </w:p>
    <w:p w14:paraId="0F6F6CA6" w14:textId="081D0352" w:rsidR="00442D22" w:rsidRPr="00442D22" w:rsidRDefault="00442D22" w:rsidP="00C601AE">
      <w:pPr>
        <w:pStyle w:val="afa"/>
        <w:numPr>
          <w:ilvl w:val="0"/>
          <w:numId w:val="15"/>
        </w:numPr>
        <w:rPr>
          <w:rFonts w:eastAsiaTheme="minorEastAsia"/>
        </w:rPr>
      </w:pPr>
      <w:r w:rsidRPr="00442D22">
        <w:rPr>
          <w:rFonts w:eastAsiaTheme="minorEastAsia" w:hint="eastAsia"/>
        </w:rPr>
        <w:t>F</w:t>
      </w:r>
      <w:r w:rsidRPr="00442D22">
        <w:rPr>
          <w:rFonts w:eastAsiaTheme="minorEastAsia"/>
        </w:rPr>
        <w:t>or 120 kHz SCS: support bandwidth with 100 MHz (min), 400MHz (max)</w:t>
      </w:r>
    </w:p>
    <w:p w14:paraId="7F9F5F0E" w14:textId="18976476" w:rsidR="00442D22" w:rsidRPr="00442D22" w:rsidRDefault="00442D22" w:rsidP="00C601AE">
      <w:pPr>
        <w:pStyle w:val="afa"/>
        <w:numPr>
          <w:ilvl w:val="0"/>
          <w:numId w:val="15"/>
        </w:numPr>
        <w:rPr>
          <w:rFonts w:eastAsiaTheme="minorEastAsia"/>
        </w:rPr>
      </w:pPr>
      <w:r w:rsidRPr="00442D22">
        <w:rPr>
          <w:rFonts w:eastAsiaTheme="minorEastAsia"/>
        </w:rPr>
        <w:t>For 480 kHz SCS: support bandwidth with 400 MHz (min), 800MHz and 1600MHz (max)</w:t>
      </w:r>
    </w:p>
    <w:p w14:paraId="0B434939" w14:textId="6EFDB0F3" w:rsidR="00442D22" w:rsidRPr="00442D22" w:rsidRDefault="00442D22" w:rsidP="00C601AE">
      <w:pPr>
        <w:pStyle w:val="afa"/>
        <w:numPr>
          <w:ilvl w:val="0"/>
          <w:numId w:val="15"/>
        </w:numPr>
        <w:rPr>
          <w:rFonts w:eastAsiaTheme="minorEastAsia"/>
        </w:rPr>
      </w:pPr>
      <w:r w:rsidRPr="00442D22">
        <w:rPr>
          <w:rFonts w:eastAsiaTheme="minorEastAsia"/>
        </w:rPr>
        <w:t xml:space="preserve">For </w:t>
      </w:r>
      <w:r w:rsidR="00F06982">
        <w:rPr>
          <w:rFonts w:eastAsiaTheme="minorEastAsia"/>
        </w:rPr>
        <w:t xml:space="preserve">960 </w:t>
      </w:r>
      <w:r w:rsidRPr="00442D22">
        <w:rPr>
          <w:rFonts w:eastAsiaTheme="minorEastAsia"/>
        </w:rPr>
        <w:t>kHz SCS: support bandwidth with 400MHz (min), 800MHz, 1600MHz and 2000MHz (max)</w:t>
      </w:r>
    </w:p>
    <w:p w14:paraId="18F4DDF6" w14:textId="1F344BF6" w:rsidR="00442D22" w:rsidRDefault="00442D22" w:rsidP="00442D22">
      <w:pPr>
        <w:spacing w:beforeLines="50" w:before="120"/>
        <w:rPr>
          <w:rFonts w:eastAsiaTheme="minorEastAsia"/>
          <w:lang w:eastAsia="zh-CN"/>
        </w:rPr>
      </w:pPr>
      <w:r>
        <w:rPr>
          <w:rFonts w:eastAsiaTheme="minorEastAsia"/>
          <w:lang w:eastAsia="zh-CN"/>
        </w:rPr>
        <w:t xml:space="preserve">We propose to define the max bandwidth for each SCS to </w:t>
      </w:r>
      <w:r w:rsidR="00F06982">
        <w:rPr>
          <w:rFonts w:eastAsiaTheme="minorEastAsia"/>
          <w:lang w:eastAsia="zh-CN"/>
        </w:rPr>
        <w:t>reduce the test numbers,</w:t>
      </w:r>
      <w:r w:rsidR="008A5B5F">
        <w:rPr>
          <w:rFonts w:eastAsiaTheme="minorEastAsia"/>
          <w:lang w:eastAsia="zh-CN"/>
        </w:rPr>
        <w:t xml:space="preserve"> </w:t>
      </w:r>
      <w:r w:rsidR="00F06982">
        <w:rPr>
          <w:rFonts w:eastAsiaTheme="minorEastAsia"/>
          <w:lang w:eastAsia="zh-CN"/>
        </w:rPr>
        <w:t>h</w:t>
      </w:r>
      <w:r w:rsidR="008A5B5F">
        <w:rPr>
          <w:rFonts w:eastAsiaTheme="minorEastAsia"/>
          <w:lang w:eastAsia="zh-CN"/>
        </w:rPr>
        <w:t xml:space="preserve">owever, the </w:t>
      </w:r>
      <w:r w:rsidR="00F06982">
        <w:rPr>
          <w:rFonts w:eastAsiaTheme="minorEastAsia"/>
          <w:lang w:eastAsia="zh-CN"/>
        </w:rPr>
        <w:t xml:space="preserve">number of </w:t>
      </w:r>
      <w:r w:rsidR="008A5B5F">
        <w:rPr>
          <w:rFonts w:eastAsiaTheme="minorEastAsia"/>
          <w:lang w:eastAsia="zh-CN"/>
        </w:rPr>
        <w:t xml:space="preserve">maximum transmission </w:t>
      </w:r>
      <w:r w:rsidR="00F06982">
        <w:rPr>
          <w:rFonts w:eastAsiaTheme="minorEastAsia"/>
          <w:lang w:eastAsia="zh-CN"/>
        </w:rPr>
        <w:t>RBs is still under discussion in RF part, we propose to keep it open until there are corresponding agreements from RF team.</w:t>
      </w:r>
    </w:p>
    <w:p w14:paraId="5C718D8C" w14:textId="53A96BF2" w:rsidR="00F06982" w:rsidRPr="00F06982" w:rsidRDefault="006841F8" w:rsidP="00F06982">
      <w:pPr>
        <w:spacing w:beforeLines="50" w:before="120" w:afterLines="50" w:after="120"/>
        <w:rPr>
          <w:rFonts w:eastAsiaTheme="minorEastAsia"/>
          <w:b/>
          <w:lang w:eastAsia="zh-CN"/>
        </w:rPr>
      </w:pPr>
      <w:r>
        <w:rPr>
          <w:rFonts w:eastAsiaTheme="minorEastAsia"/>
          <w:b/>
          <w:lang w:eastAsia="zh-CN"/>
        </w:rPr>
        <w:t>Proposal 3</w:t>
      </w:r>
      <w:r w:rsidR="00F06982" w:rsidRPr="00F06982">
        <w:rPr>
          <w:rFonts w:eastAsiaTheme="minorEastAsia"/>
          <w:b/>
          <w:lang w:eastAsia="zh-CN"/>
        </w:rPr>
        <w:t>:  Define the UE requirements for max bandwidth for each SCS. i.e. 400 MHz for 120 kHz SCS, 1600 MHz for 480 kHz and 2000 MHz for  960 kHz.</w:t>
      </w:r>
    </w:p>
    <w:p w14:paraId="00901343" w14:textId="5F8147B7" w:rsidR="00F06982" w:rsidRPr="00F06982" w:rsidRDefault="00F06982" w:rsidP="00F06982">
      <w:pPr>
        <w:spacing w:beforeLines="50" w:before="120" w:afterLines="50" w:after="120"/>
        <w:rPr>
          <w:rFonts w:eastAsiaTheme="minorEastAsia"/>
          <w:b/>
          <w:lang w:eastAsia="zh-CN"/>
        </w:rPr>
      </w:pPr>
      <w:r w:rsidRPr="00F06982">
        <w:rPr>
          <w:rFonts w:eastAsiaTheme="minorEastAsia"/>
          <w:b/>
          <w:lang w:eastAsia="zh-CN"/>
        </w:rPr>
        <w:t xml:space="preserve">Proposal </w:t>
      </w:r>
      <w:r w:rsidR="006841F8">
        <w:rPr>
          <w:rFonts w:eastAsiaTheme="minorEastAsia"/>
          <w:b/>
          <w:lang w:eastAsia="zh-CN"/>
        </w:rPr>
        <w:t>4</w:t>
      </w:r>
      <w:r w:rsidRPr="00F06982">
        <w:rPr>
          <w:rFonts w:eastAsiaTheme="minorEastAsia"/>
          <w:b/>
          <w:lang w:eastAsia="zh-CN"/>
        </w:rPr>
        <w:t>: Keep the number of transmission RBs open until there are corresponding agreements from RF team.</w:t>
      </w:r>
    </w:p>
    <w:p w14:paraId="09FC6F5D" w14:textId="44E1FC5C" w:rsidR="00442D22" w:rsidRPr="00442D22" w:rsidRDefault="00B93208" w:rsidP="00F06982">
      <w:pPr>
        <w:spacing w:beforeLines="50" w:before="120"/>
        <w:rPr>
          <w:rFonts w:eastAsiaTheme="minorEastAsia"/>
          <w:b/>
          <w:u w:val="single"/>
          <w:lang w:eastAsia="zh-CN"/>
        </w:rPr>
      </w:pPr>
      <w:r>
        <w:rPr>
          <w:rFonts w:eastAsiaTheme="minorEastAsia"/>
          <w:b/>
          <w:u w:val="single"/>
          <w:lang w:eastAsia="zh-CN"/>
        </w:rPr>
        <w:t>Number of receiving a</w:t>
      </w:r>
      <w:r w:rsidR="008A5B5F">
        <w:rPr>
          <w:rFonts w:eastAsiaTheme="minorEastAsia"/>
          <w:b/>
          <w:u w:val="single"/>
          <w:lang w:eastAsia="zh-CN"/>
        </w:rPr>
        <w:t>ntenna configurations</w:t>
      </w:r>
    </w:p>
    <w:p w14:paraId="40A7E7D5" w14:textId="1764CE74" w:rsidR="00442D22" w:rsidRDefault="008A5B5F" w:rsidP="004736A7">
      <w:pPr>
        <w:rPr>
          <w:rFonts w:eastAsiaTheme="minorEastAsia"/>
          <w:lang w:eastAsia="zh-CN"/>
        </w:rPr>
      </w:pPr>
      <w:r>
        <w:rPr>
          <w:rFonts w:eastAsiaTheme="minorEastAsia"/>
          <w:lang w:eastAsia="zh-CN"/>
        </w:rPr>
        <w:t>We propose to reuse 2R</w:t>
      </w:r>
      <w:r w:rsidR="00B93208">
        <w:rPr>
          <w:rFonts w:eastAsiaTheme="minorEastAsia"/>
          <w:lang w:eastAsia="zh-CN"/>
        </w:rPr>
        <w:t>X wh</w:t>
      </w:r>
      <w:r>
        <w:rPr>
          <w:rFonts w:eastAsiaTheme="minorEastAsia"/>
          <w:lang w:eastAsia="zh-CN"/>
        </w:rPr>
        <w:t>ich has been considered for all existing FR</w:t>
      </w:r>
      <w:r w:rsidR="00454729">
        <w:rPr>
          <w:rFonts w:eastAsiaTheme="minorEastAsia"/>
          <w:lang w:eastAsia="zh-CN"/>
        </w:rPr>
        <w:t>2-1</w:t>
      </w:r>
      <w:r>
        <w:rPr>
          <w:rFonts w:eastAsiaTheme="minorEastAsia"/>
          <w:lang w:eastAsia="zh-CN"/>
        </w:rPr>
        <w:t xml:space="preserve"> cases</w:t>
      </w:r>
    </w:p>
    <w:p w14:paraId="49CFEAF1" w14:textId="5B96F69D" w:rsidR="00F06982" w:rsidRDefault="00F06982" w:rsidP="00F06982">
      <w:pPr>
        <w:spacing w:beforeLines="50" w:before="120" w:afterLines="50" w:after="120"/>
        <w:rPr>
          <w:rFonts w:eastAsiaTheme="minorEastAsia"/>
          <w:b/>
          <w:lang w:eastAsia="zh-CN"/>
        </w:rPr>
      </w:pPr>
      <w:r w:rsidRPr="00F06982">
        <w:rPr>
          <w:rFonts w:eastAsiaTheme="minorEastAsia"/>
          <w:b/>
          <w:lang w:eastAsia="zh-CN"/>
        </w:rPr>
        <w:t xml:space="preserve">Proposal </w:t>
      </w:r>
      <w:r w:rsidR="006841F8">
        <w:rPr>
          <w:rFonts w:eastAsiaTheme="minorEastAsia"/>
          <w:b/>
          <w:lang w:eastAsia="zh-CN"/>
        </w:rPr>
        <w:t>5</w:t>
      </w:r>
      <w:r w:rsidRPr="00F06982">
        <w:rPr>
          <w:rFonts w:eastAsiaTheme="minorEastAsia"/>
          <w:b/>
          <w:lang w:eastAsia="zh-CN"/>
        </w:rPr>
        <w:t xml:space="preserve">: Use </w:t>
      </w:r>
      <w:r w:rsidR="00ED42EA">
        <w:rPr>
          <w:rFonts w:eastAsiaTheme="minorEastAsia"/>
          <w:b/>
          <w:lang w:eastAsia="zh-CN"/>
        </w:rPr>
        <w:t>2 receiving antennas</w:t>
      </w:r>
      <w:r w:rsidR="00454729">
        <w:rPr>
          <w:rFonts w:eastAsiaTheme="minorEastAsia"/>
          <w:b/>
          <w:lang w:eastAsia="zh-CN"/>
        </w:rPr>
        <w:t xml:space="preserve">. </w:t>
      </w:r>
    </w:p>
    <w:p w14:paraId="6695E691" w14:textId="1B06A3B7" w:rsidR="008651D0" w:rsidRDefault="008651D0" w:rsidP="00C601AE">
      <w:pPr>
        <w:pStyle w:val="20"/>
        <w:numPr>
          <w:ilvl w:val="1"/>
          <w:numId w:val="17"/>
        </w:numPr>
      </w:pPr>
      <w:r w:rsidRPr="008651D0">
        <w:t>PD</w:t>
      </w:r>
      <w:r>
        <w:t>S</w:t>
      </w:r>
      <w:r w:rsidRPr="008651D0">
        <w:t>CH</w:t>
      </w:r>
      <w:r>
        <w:t xml:space="preserve"> requirements</w:t>
      </w:r>
    </w:p>
    <w:p w14:paraId="0D5170E2" w14:textId="53CA79C0" w:rsidR="009C76C9" w:rsidRDefault="00454729" w:rsidP="009C76C9">
      <w:pPr>
        <w:rPr>
          <w:rFonts w:eastAsiaTheme="minorEastAsia"/>
          <w:b/>
          <w:u w:val="single"/>
          <w:lang w:eastAsia="zh-CN"/>
        </w:rPr>
      </w:pPr>
      <w:r w:rsidRPr="00454729">
        <w:rPr>
          <w:rFonts w:eastAsiaTheme="minorEastAsia" w:hint="eastAsia"/>
          <w:b/>
          <w:u w:val="single"/>
          <w:lang w:eastAsia="zh-CN"/>
        </w:rPr>
        <w:t>S</w:t>
      </w:r>
      <w:r>
        <w:rPr>
          <w:rFonts w:eastAsiaTheme="minorEastAsia"/>
          <w:b/>
          <w:u w:val="single"/>
          <w:lang w:eastAsia="zh-CN"/>
        </w:rPr>
        <w:t>cenarios</w:t>
      </w:r>
    </w:p>
    <w:p w14:paraId="6092FA2F" w14:textId="40FCB81C" w:rsidR="00ED42EA" w:rsidRPr="00ED42EA" w:rsidRDefault="00ED42EA" w:rsidP="00ED42EA">
      <w:pPr>
        <w:rPr>
          <w:rFonts w:eastAsiaTheme="minorEastAsia"/>
        </w:rPr>
      </w:pPr>
      <w:r w:rsidRPr="00ED42EA">
        <w:rPr>
          <w:rFonts w:eastAsiaTheme="minorEastAsia"/>
          <w:lang w:eastAsia="zh-CN"/>
        </w:rPr>
        <w:t xml:space="preserve">NR extension to 71GHz </w:t>
      </w:r>
      <w:r>
        <w:rPr>
          <w:rFonts w:eastAsiaTheme="minorEastAsia"/>
          <w:lang w:eastAsia="zh-CN"/>
        </w:rPr>
        <w:t xml:space="preserve">is applicable for both license band and unlicensed band, hence two set of requirements for license band without LBT mechanism and unlicensed band with LBT mechanism should be defined from the test coverage point. </w:t>
      </w:r>
    </w:p>
    <w:p w14:paraId="4F3DE3CE" w14:textId="7A417900" w:rsidR="004B7AD9" w:rsidRDefault="004B7AD9" w:rsidP="009C76C9">
      <w:pPr>
        <w:rPr>
          <w:rFonts w:eastAsiaTheme="minorEastAsia"/>
          <w:b/>
          <w:lang w:eastAsia="zh-CN"/>
        </w:rPr>
      </w:pPr>
      <w:r w:rsidRPr="00F20CD3">
        <w:rPr>
          <w:rFonts w:eastAsiaTheme="minorEastAsia"/>
          <w:b/>
          <w:lang w:eastAsia="zh-CN"/>
        </w:rPr>
        <w:t>Proposal</w:t>
      </w:r>
      <w:r w:rsidR="004B0E99">
        <w:rPr>
          <w:rFonts w:eastAsiaTheme="minorEastAsia"/>
          <w:b/>
          <w:lang w:eastAsia="zh-CN"/>
        </w:rPr>
        <w:t xml:space="preserve"> 5</w:t>
      </w:r>
      <w:r w:rsidRPr="00F20CD3">
        <w:rPr>
          <w:rFonts w:eastAsiaTheme="minorEastAsia"/>
          <w:b/>
          <w:lang w:eastAsia="zh-CN"/>
        </w:rPr>
        <w:t>: Define two set of PDSCH requirements</w:t>
      </w:r>
      <w:r w:rsidR="00ED42EA">
        <w:rPr>
          <w:rFonts w:eastAsiaTheme="minorEastAsia"/>
          <w:b/>
          <w:lang w:eastAsia="zh-CN"/>
        </w:rPr>
        <w:t xml:space="preserve"> for license band without LBT mechanism and unlicensed band with LBT mechanism.</w:t>
      </w:r>
    </w:p>
    <w:p w14:paraId="24AA1359" w14:textId="49BB1F9B" w:rsidR="00ED42EA" w:rsidRPr="00ED42EA" w:rsidRDefault="00ED42EA" w:rsidP="009C76C9">
      <w:pPr>
        <w:rPr>
          <w:rFonts w:eastAsiaTheme="minorEastAsia"/>
          <w:b/>
          <w:u w:val="single"/>
          <w:lang w:eastAsia="zh-CN"/>
        </w:rPr>
      </w:pPr>
      <w:r w:rsidRPr="00ED42EA">
        <w:rPr>
          <w:rFonts w:eastAsiaTheme="minorEastAsia"/>
          <w:b/>
          <w:u w:val="single"/>
          <w:lang w:eastAsia="zh-CN"/>
        </w:rPr>
        <w:t>Rank</w:t>
      </w:r>
    </w:p>
    <w:p w14:paraId="2C98CDCA" w14:textId="4B375CF6" w:rsidR="00ED42EA" w:rsidRDefault="00ED42EA" w:rsidP="009C76C9">
      <w:pPr>
        <w:rPr>
          <w:rFonts w:eastAsiaTheme="minorEastAsia"/>
          <w:lang w:eastAsia="zh-CN"/>
        </w:rPr>
      </w:pPr>
      <w:r>
        <w:rPr>
          <w:rFonts w:eastAsiaTheme="minorEastAsia" w:hint="eastAsia"/>
          <w:lang w:eastAsia="zh-CN"/>
        </w:rPr>
        <w:t>A</w:t>
      </w:r>
      <w:r>
        <w:rPr>
          <w:rFonts w:eastAsiaTheme="minorEastAsia"/>
          <w:lang w:eastAsia="zh-CN"/>
        </w:rPr>
        <w:t>s discussed in section 2, DMRS enhancement</w:t>
      </w:r>
      <w:r w:rsidR="003821C4">
        <w:rPr>
          <w:rFonts w:eastAsiaTheme="minorEastAsia"/>
          <w:lang w:eastAsia="zh-CN"/>
        </w:rPr>
        <w:t xml:space="preserve"> is only applicable for rank 1, so at least rank 1 should be tested. Meanwhile, the RRC signalling indicating UE to assume FDD-OCC is not applied to all the antenna ports for DMRS which is applicable should be configured to verify whether UE is follow this procedure.  Same time, we think rank 2 is also needed to be tested and DMRS port 1000 and 1002.i.e. Different CDM groups </w:t>
      </w:r>
      <w:r w:rsidR="007A095F">
        <w:rPr>
          <w:rFonts w:eastAsiaTheme="minorEastAsia"/>
          <w:lang w:eastAsia="zh-CN"/>
        </w:rPr>
        <w:t>should be considered. The reason of configuring different CDM groups is non-</w:t>
      </w:r>
      <w:r w:rsidR="007A095F">
        <w:rPr>
          <w:rFonts w:eastAsiaTheme="minorEastAsia"/>
          <w:lang w:eastAsia="zh-CN"/>
        </w:rPr>
        <w:lastRenderedPageBreak/>
        <w:t>orthogonality between two layers which will cause performance degradation of channel estimation if same CDM groups is configured.</w:t>
      </w:r>
    </w:p>
    <w:p w14:paraId="25F63052" w14:textId="45BBDE2F" w:rsidR="007A095F" w:rsidRDefault="007A095F" w:rsidP="009C76C9">
      <w:pPr>
        <w:rPr>
          <w:rFonts w:eastAsiaTheme="minorEastAsia"/>
          <w:b/>
          <w:lang w:eastAsia="zh-CN"/>
        </w:rPr>
      </w:pPr>
      <w:r w:rsidRPr="007A095F">
        <w:rPr>
          <w:rFonts w:eastAsiaTheme="minorEastAsia"/>
          <w:b/>
          <w:lang w:eastAsia="zh-CN"/>
        </w:rPr>
        <w:t>Proposal</w:t>
      </w:r>
      <w:r w:rsidR="006841F8">
        <w:rPr>
          <w:rFonts w:eastAsiaTheme="minorEastAsia"/>
          <w:b/>
          <w:lang w:eastAsia="zh-CN"/>
        </w:rPr>
        <w:t xml:space="preserve"> 6</w:t>
      </w:r>
      <w:r w:rsidRPr="007A095F">
        <w:rPr>
          <w:rFonts w:eastAsiaTheme="minorEastAsia"/>
          <w:b/>
          <w:lang w:eastAsia="zh-CN"/>
        </w:rPr>
        <w:t>: Define the PDSCH performance requirements for both rank 1 and rank 2:</w:t>
      </w:r>
    </w:p>
    <w:p w14:paraId="0752A8A0" w14:textId="2CEEC980" w:rsidR="007A095F" w:rsidRDefault="007A095F" w:rsidP="00C601AE">
      <w:pPr>
        <w:pStyle w:val="afa"/>
        <w:numPr>
          <w:ilvl w:val="0"/>
          <w:numId w:val="20"/>
        </w:numPr>
        <w:rPr>
          <w:rFonts w:eastAsiaTheme="minorEastAsia"/>
          <w:b/>
        </w:rPr>
      </w:pPr>
      <w:r w:rsidRPr="007A095F">
        <w:rPr>
          <w:rFonts w:eastAsiaTheme="minorEastAsia"/>
          <w:b/>
        </w:rPr>
        <w:t>Rank 1: DMRS port 1000 is used and configure the RRC signalling indicating UE to assume FDD-OCC is not applied to all the antenna ports for DMRS which is applicable should be configured</w:t>
      </w:r>
    </w:p>
    <w:p w14:paraId="7EA2A615" w14:textId="20BECEAD" w:rsidR="007A095F" w:rsidRPr="007A095F" w:rsidRDefault="007A095F" w:rsidP="00C601AE">
      <w:pPr>
        <w:pStyle w:val="afa"/>
        <w:numPr>
          <w:ilvl w:val="0"/>
          <w:numId w:val="20"/>
        </w:numPr>
        <w:rPr>
          <w:rFonts w:eastAsiaTheme="minorEastAsia"/>
          <w:b/>
        </w:rPr>
      </w:pPr>
      <w:r>
        <w:rPr>
          <w:rFonts w:eastAsiaTheme="minorEastAsia"/>
          <w:b/>
        </w:rPr>
        <w:t xml:space="preserve">Rank 2: </w:t>
      </w:r>
      <w:r w:rsidRPr="007A095F">
        <w:rPr>
          <w:rFonts w:eastAsiaTheme="minorEastAsia"/>
          <w:b/>
          <w:lang w:val="en-GB"/>
        </w:rPr>
        <w:t>DMRS</w:t>
      </w:r>
      <w:r>
        <w:rPr>
          <w:rFonts w:eastAsiaTheme="minorEastAsia"/>
          <w:b/>
        </w:rPr>
        <w:t xml:space="preserve"> port 1000 and 1002 are used </w:t>
      </w:r>
    </w:p>
    <w:p w14:paraId="261EBAB8" w14:textId="1BF31280" w:rsidR="00ED42EA" w:rsidRPr="00ED42EA" w:rsidRDefault="00ED42EA" w:rsidP="007A095F">
      <w:pPr>
        <w:spacing w:beforeLines="50" w:before="120"/>
        <w:rPr>
          <w:rFonts w:eastAsiaTheme="minorEastAsia"/>
          <w:b/>
          <w:u w:val="single"/>
          <w:lang w:eastAsia="zh-CN"/>
        </w:rPr>
      </w:pPr>
      <w:r>
        <w:rPr>
          <w:rFonts w:eastAsiaTheme="minorEastAsia"/>
          <w:b/>
          <w:u w:val="single"/>
          <w:lang w:eastAsia="zh-CN"/>
        </w:rPr>
        <w:t xml:space="preserve">Scheduling </w:t>
      </w:r>
    </w:p>
    <w:p w14:paraId="7D1B948C" w14:textId="05DC4E9A" w:rsidR="00ED42EA" w:rsidRDefault="007A095F" w:rsidP="009C76C9">
      <w:pPr>
        <w:rPr>
          <w:rFonts w:eastAsiaTheme="minorEastAsia"/>
          <w:lang w:eastAsia="zh-CN"/>
        </w:rPr>
      </w:pPr>
      <w:r>
        <w:rPr>
          <w:rFonts w:eastAsiaTheme="minorEastAsia" w:hint="eastAsia"/>
          <w:lang w:eastAsia="zh-CN"/>
        </w:rPr>
        <w:t>A</w:t>
      </w:r>
      <w:r>
        <w:rPr>
          <w:rFonts w:eastAsiaTheme="minorEastAsia"/>
          <w:lang w:eastAsia="zh-CN"/>
        </w:rPr>
        <w:t>ccording to the UE feature list [3]</w:t>
      </w:r>
      <w:r w:rsidR="002063EF">
        <w:rPr>
          <w:rFonts w:eastAsiaTheme="minorEastAsia"/>
          <w:lang w:eastAsia="zh-CN"/>
        </w:rPr>
        <w:t>, multi-TB scheduling is optional with capability signalling for 120 kHz SCS and mandatory for 480 kHz/960 kHz SCS. Based on our understanding, it is best to configure 4-TB scheduling for 480 kHz SCS and 8-TB scheduling for 960 kHz SCS as discussed in section 2.3. For 120 kHz SCS, since PDCCH monitoring can be configured in every slot, therefore it is unnecessary</w:t>
      </w:r>
      <w:r w:rsidR="0084678C">
        <w:rPr>
          <w:rFonts w:eastAsiaTheme="minorEastAsia"/>
          <w:lang w:eastAsia="zh-CN"/>
        </w:rPr>
        <w:t xml:space="preserve"> to configure multi-TB scheduling</w:t>
      </w:r>
      <w:r w:rsidR="002063EF">
        <w:rPr>
          <w:rFonts w:eastAsiaTheme="minorEastAsia"/>
          <w:lang w:eastAsia="zh-CN"/>
        </w:rPr>
        <w:t xml:space="preserve"> </w:t>
      </w:r>
    </w:p>
    <w:p w14:paraId="661AD185" w14:textId="7A754701" w:rsidR="002063EF" w:rsidRDefault="002063EF" w:rsidP="009C76C9">
      <w:pPr>
        <w:rPr>
          <w:rFonts w:eastAsiaTheme="minorEastAsia"/>
          <w:b/>
          <w:lang w:eastAsia="zh-CN"/>
        </w:rPr>
      </w:pPr>
      <w:r w:rsidRPr="0084678C">
        <w:rPr>
          <w:rFonts w:eastAsiaTheme="minorEastAsia"/>
          <w:b/>
          <w:lang w:eastAsia="zh-CN"/>
        </w:rPr>
        <w:t>Proposal</w:t>
      </w:r>
      <w:r w:rsidR="006841F8">
        <w:rPr>
          <w:rFonts w:eastAsiaTheme="minorEastAsia"/>
          <w:b/>
          <w:lang w:eastAsia="zh-CN"/>
        </w:rPr>
        <w:t xml:space="preserve"> 7</w:t>
      </w:r>
      <w:r w:rsidRPr="0084678C">
        <w:rPr>
          <w:rFonts w:eastAsiaTheme="minorEastAsia"/>
          <w:b/>
          <w:lang w:eastAsia="zh-CN"/>
        </w:rPr>
        <w:t>:</w:t>
      </w:r>
      <w:r w:rsidR="0084678C">
        <w:rPr>
          <w:rFonts w:eastAsiaTheme="minorEastAsia"/>
          <w:b/>
          <w:lang w:eastAsia="zh-CN"/>
        </w:rPr>
        <w:t xml:space="preserve"> Define the PDSCH performance requirements with following assumptions:</w:t>
      </w:r>
    </w:p>
    <w:p w14:paraId="24B4EFA9" w14:textId="66B85273" w:rsidR="0084678C" w:rsidRDefault="0084678C" w:rsidP="00C601AE">
      <w:pPr>
        <w:pStyle w:val="afa"/>
        <w:numPr>
          <w:ilvl w:val="0"/>
          <w:numId w:val="20"/>
        </w:numPr>
        <w:rPr>
          <w:rFonts w:eastAsiaTheme="minorEastAsia"/>
          <w:b/>
        </w:rPr>
      </w:pPr>
      <w:r>
        <w:rPr>
          <w:rFonts w:eastAsiaTheme="minorEastAsia"/>
          <w:b/>
        </w:rPr>
        <w:t xml:space="preserve">120 kHz SCS: Single TB scheduling </w:t>
      </w:r>
    </w:p>
    <w:p w14:paraId="3B0A7D70" w14:textId="06700DCF" w:rsidR="0084678C" w:rsidRDefault="0084678C" w:rsidP="00C601AE">
      <w:pPr>
        <w:pStyle w:val="afa"/>
        <w:numPr>
          <w:ilvl w:val="0"/>
          <w:numId w:val="20"/>
        </w:numPr>
        <w:rPr>
          <w:rFonts w:eastAsiaTheme="minorEastAsia"/>
          <w:b/>
        </w:rPr>
      </w:pPr>
      <w:r>
        <w:rPr>
          <w:rFonts w:eastAsiaTheme="minorEastAsia"/>
          <w:b/>
        </w:rPr>
        <w:t xml:space="preserve">480 kHz SCS:  4-TB scheduling </w:t>
      </w:r>
    </w:p>
    <w:p w14:paraId="3A29B367" w14:textId="7CC4E21E" w:rsidR="0084678C" w:rsidRPr="0084678C" w:rsidRDefault="0084678C" w:rsidP="00C601AE">
      <w:pPr>
        <w:pStyle w:val="afa"/>
        <w:numPr>
          <w:ilvl w:val="0"/>
          <w:numId w:val="20"/>
        </w:numPr>
        <w:rPr>
          <w:rFonts w:eastAsiaTheme="minorEastAsia"/>
          <w:b/>
          <w:lang w:val="en-GB"/>
        </w:rPr>
      </w:pPr>
      <w:r>
        <w:rPr>
          <w:rFonts w:eastAsiaTheme="minorEastAsia" w:hint="eastAsia"/>
          <w:b/>
        </w:rPr>
        <w:t>9</w:t>
      </w:r>
      <w:r>
        <w:rPr>
          <w:rFonts w:eastAsiaTheme="minorEastAsia"/>
          <w:b/>
        </w:rPr>
        <w:t>60 kHz SCS: 8-TB scheduling</w:t>
      </w:r>
    </w:p>
    <w:p w14:paraId="0C483901" w14:textId="1245CADF" w:rsidR="009C76C9" w:rsidRDefault="00ED42EA" w:rsidP="0084678C">
      <w:pPr>
        <w:spacing w:beforeLines="50" w:before="120"/>
        <w:rPr>
          <w:rFonts w:eastAsiaTheme="minorEastAsia"/>
          <w:b/>
          <w:u w:val="single"/>
          <w:lang w:eastAsia="zh-CN"/>
        </w:rPr>
      </w:pPr>
      <w:r w:rsidRPr="00ED42EA">
        <w:rPr>
          <w:rFonts w:eastAsiaTheme="minorEastAsia"/>
          <w:b/>
          <w:u w:val="single"/>
          <w:lang w:eastAsia="zh-CN"/>
        </w:rPr>
        <w:t>Phase noise model</w:t>
      </w:r>
    </w:p>
    <w:p w14:paraId="0336FBCD" w14:textId="475E7A68" w:rsidR="00ED42EA" w:rsidRDefault="00FE1F77" w:rsidP="009C76C9">
      <w:pPr>
        <w:rPr>
          <w:rFonts w:eastAsiaTheme="minorEastAsia"/>
          <w:lang w:eastAsia="zh-CN"/>
        </w:rPr>
      </w:pPr>
      <w:r>
        <w:rPr>
          <w:rFonts w:eastAsiaTheme="minorEastAsia"/>
          <w:lang w:eastAsia="zh-CN"/>
        </w:rPr>
        <w:t>In FR2-1, 120</w:t>
      </w:r>
      <w:r w:rsidR="008D031C">
        <w:rPr>
          <w:rFonts w:eastAsiaTheme="minorEastAsia"/>
          <w:lang w:eastAsia="zh-CN"/>
        </w:rPr>
        <w:t xml:space="preserve"> kHz is supported for both data/control channel.  CPE dominates the negative effect of phase noise, which can be effectively estimated on the PTRS designed in Rel-15. However, for the frequency band above 52.6GHz, the influence of phase noise is larger than that below 52.6GHz, hence both the CPE and ICI become more severe, which in turn lead to a decrease in the demodulation performance. RAN 1 has studied ICI impact on demodulation performance caused phase noise and many ICI compensation algorithms by using </w:t>
      </w:r>
      <w:r w:rsidR="006841F8">
        <w:rPr>
          <w:rFonts w:eastAsiaTheme="minorEastAsia"/>
          <w:lang w:eastAsia="zh-CN"/>
        </w:rPr>
        <w:t xml:space="preserve">PN model </w:t>
      </w:r>
      <w:r w:rsidR="008D031C">
        <w:rPr>
          <w:rFonts w:eastAsiaTheme="minorEastAsia"/>
          <w:lang w:eastAsia="zh-CN"/>
        </w:rPr>
        <w:t xml:space="preserve">example 2 defined in TS 38.803 as baseline.  </w:t>
      </w:r>
      <w:r w:rsidR="006841F8">
        <w:rPr>
          <w:rFonts w:eastAsiaTheme="minorEastAsia"/>
          <w:lang w:eastAsia="zh-CN"/>
        </w:rPr>
        <w:t xml:space="preserve">Based on our understanding, PN model example 2 can be reused for RAN 4 for requirement definition. Moreover, considering ICI is a </w:t>
      </w:r>
      <w:r w:rsidR="006841F8" w:rsidRPr="006841F8">
        <w:rPr>
          <w:rFonts w:eastAsiaTheme="minorEastAsia"/>
          <w:lang w:eastAsia="zh-CN"/>
        </w:rPr>
        <w:t>non</w:t>
      </w:r>
      <w:r w:rsidR="006841F8">
        <w:rPr>
          <w:rFonts w:eastAsiaTheme="minorEastAsia"/>
          <w:lang w:eastAsia="zh-CN"/>
        </w:rPr>
        <w:t>-</w:t>
      </w:r>
      <w:r w:rsidR="006841F8" w:rsidRPr="006841F8">
        <w:rPr>
          <w:rFonts w:eastAsiaTheme="minorEastAsia"/>
          <w:lang w:eastAsia="zh-CN"/>
        </w:rPr>
        <w:t>negligible</w:t>
      </w:r>
      <w:r w:rsidR="006841F8">
        <w:rPr>
          <w:rFonts w:eastAsiaTheme="minorEastAsia"/>
          <w:lang w:eastAsia="zh-CN"/>
        </w:rPr>
        <w:t xml:space="preserve"> factor affecting performance especially for lower SCS such as 120 kHz for band above 52.6GHz, we think it is necessary to verify UE’s capability to mitigate it.</w:t>
      </w:r>
    </w:p>
    <w:p w14:paraId="6F669C72" w14:textId="169A1E99" w:rsidR="00ED42EA" w:rsidRDefault="006841F8" w:rsidP="009C76C9">
      <w:pPr>
        <w:rPr>
          <w:rFonts w:eastAsiaTheme="minorEastAsia"/>
          <w:b/>
          <w:lang w:eastAsia="zh-CN"/>
        </w:rPr>
      </w:pPr>
      <w:r w:rsidRPr="006841F8">
        <w:rPr>
          <w:rFonts w:eastAsiaTheme="minorEastAsia"/>
          <w:b/>
          <w:lang w:eastAsia="zh-CN"/>
        </w:rPr>
        <w:t>Proposal</w:t>
      </w:r>
      <w:r>
        <w:rPr>
          <w:rFonts w:eastAsiaTheme="minorEastAsia"/>
          <w:b/>
          <w:lang w:eastAsia="zh-CN"/>
        </w:rPr>
        <w:t xml:space="preserve"> 8</w:t>
      </w:r>
      <w:r w:rsidRPr="006841F8">
        <w:rPr>
          <w:rFonts w:eastAsiaTheme="minorEastAsia"/>
          <w:b/>
          <w:lang w:eastAsia="zh-CN"/>
        </w:rPr>
        <w:t xml:space="preserve">: </w:t>
      </w:r>
      <w:r>
        <w:rPr>
          <w:rFonts w:eastAsiaTheme="minorEastAsia"/>
          <w:b/>
          <w:lang w:eastAsia="zh-CN"/>
        </w:rPr>
        <w:t xml:space="preserve">Define the PDSCH performance requirements by using PN model example 2 defined in TS 38.803 </w:t>
      </w:r>
    </w:p>
    <w:p w14:paraId="087077E9" w14:textId="2CBD2B95" w:rsidR="006841F8" w:rsidRPr="006841F8" w:rsidRDefault="006841F8" w:rsidP="009C76C9">
      <w:pPr>
        <w:rPr>
          <w:rFonts w:eastAsiaTheme="minorEastAsia"/>
          <w:b/>
          <w:lang w:eastAsia="zh-CN"/>
        </w:rPr>
      </w:pPr>
      <w:r>
        <w:rPr>
          <w:rFonts w:eastAsiaTheme="minorEastAsia"/>
          <w:b/>
          <w:lang w:eastAsia="zh-CN"/>
        </w:rPr>
        <w:t>Proposal 9: Define the PDSCH performance requirements by using ICI compensation</w:t>
      </w:r>
    </w:p>
    <w:p w14:paraId="6D8B6819" w14:textId="2F8B6074" w:rsidR="008651D0" w:rsidRDefault="008651D0" w:rsidP="008651D0">
      <w:pPr>
        <w:pStyle w:val="20"/>
      </w:pPr>
      <w:r w:rsidRPr="008651D0">
        <w:t>PDCCH</w:t>
      </w:r>
      <w:r>
        <w:t xml:space="preserve"> requirements</w:t>
      </w:r>
    </w:p>
    <w:p w14:paraId="3958554A" w14:textId="708FBD50" w:rsidR="00A46BA5" w:rsidRDefault="008651D0" w:rsidP="00A46BA5">
      <w:pPr>
        <w:rPr>
          <w:rFonts w:eastAsiaTheme="minorEastAsia"/>
        </w:rPr>
      </w:pPr>
      <w:r>
        <w:rPr>
          <w:rFonts w:eastAsiaTheme="minorEastAsia" w:hint="eastAsia"/>
          <w:lang w:eastAsia="zh-CN"/>
        </w:rPr>
        <w:t>A</w:t>
      </w:r>
      <w:r>
        <w:rPr>
          <w:rFonts w:eastAsiaTheme="minorEastAsia"/>
          <w:lang w:eastAsia="zh-CN"/>
        </w:rPr>
        <w:t>s discussed in section 2, we propose to define PDCCH requirements with 480 kHz and 960 kHz SCS</w:t>
      </w:r>
      <w:r w:rsidR="00A46BA5">
        <w:rPr>
          <w:rFonts w:eastAsiaTheme="minorEastAsia"/>
          <w:lang w:eastAsia="zh-CN"/>
        </w:rPr>
        <w:t xml:space="preserve"> to verify channel estimation performance</w:t>
      </w:r>
      <w:r>
        <w:rPr>
          <w:rFonts w:eastAsiaTheme="minorEastAsia"/>
          <w:lang w:eastAsia="zh-CN"/>
        </w:rPr>
        <w:t>.</w:t>
      </w:r>
      <w:r w:rsidR="00DE6F22">
        <w:rPr>
          <w:rFonts w:eastAsiaTheme="minorEastAsia"/>
          <w:lang w:eastAsia="zh-CN"/>
        </w:rPr>
        <w:t xml:space="preserve"> Moreover, we propose to not consider LBT failure since it has no impact on PDCCH requirements.</w:t>
      </w:r>
      <w:r w:rsidR="00A46BA5">
        <w:rPr>
          <w:rFonts w:eastAsiaTheme="minorEastAsia"/>
          <w:lang w:eastAsia="zh-CN"/>
        </w:rPr>
        <w:t xml:space="preserve"> For PDCCH monitoring configuring, we propose to transmit PDCCH in the first slot of every four slots for 480 kHz and in the first slot of every </w:t>
      </w:r>
      <w:r w:rsidR="002C6BF4">
        <w:rPr>
          <w:rFonts w:eastAsiaTheme="minorEastAsia"/>
          <w:lang w:eastAsia="zh-CN"/>
        </w:rPr>
        <w:t>eight</w:t>
      </w:r>
      <w:r w:rsidR="00A46BA5">
        <w:rPr>
          <w:rFonts w:eastAsiaTheme="minorEastAsia"/>
          <w:lang w:eastAsia="zh-CN"/>
        </w:rPr>
        <w:t xml:space="preserve"> slots for 960 kHz</w:t>
      </w:r>
      <w:r w:rsidR="00A46BA5">
        <w:rPr>
          <w:rFonts w:eastAsiaTheme="minorEastAsia"/>
        </w:rPr>
        <w:t xml:space="preserve">. For </w:t>
      </w:r>
      <w:r w:rsidR="00EA1F8F">
        <w:rPr>
          <w:rFonts w:eastAsiaTheme="minorEastAsia"/>
        </w:rPr>
        <w:t>other assumptions, we propose to reuse the existing Rel-15 FR2 PDCCH test.</w:t>
      </w:r>
    </w:p>
    <w:p w14:paraId="1D433496" w14:textId="4CCD3C2A" w:rsidR="00A46BA5" w:rsidRDefault="00A46BA5" w:rsidP="00A46BA5">
      <w:pPr>
        <w:rPr>
          <w:rFonts w:eastAsiaTheme="minorEastAsia"/>
          <w:b/>
        </w:rPr>
      </w:pPr>
      <w:r w:rsidRPr="00EA1F8F">
        <w:rPr>
          <w:rFonts w:eastAsiaTheme="minorEastAsia"/>
          <w:b/>
        </w:rPr>
        <w:t>Proposal</w:t>
      </w:r>
      <w:r w:rsidR="00293FD8">
        <w:rPr>
          <w:rFonts w:eastAsiaTheme="minorEastAsia"/>
          <w:b/>
        </w:rPr>
        <w:t xml:space="preserve"> 10</w:t>
      </w:r>
      <w:r w:rsidRPr="00EA1F8F">
        <w:rPr>
          <w:rFonts w:eastAsiaTheme="minorEastAsia"/>
          <w:b/>
        </w:rPr>
        <w:t>: Use following assumptions for PDCCH performance test.</w:t>
      </w:r>
    </w:p>
    <w:p w14:paraId="3133FDD7" w14:textId="0EB08988" w:rsidR="00EA1F8F" w:rsidRDefault="00EA1F8F" w:rsidP="00C601AE">
      <w:pPr>
        <w:pStyle w:val="afa"/>
        <w:numPr>
          <w:ilvl w:val="0"/>
          <w:numId w:val="16"/>
        </w:numPr>
        <w:rPr>
          <w:rFonts w:eastAsiaTheme="minorEastAsia"/>
          <w:b/>
        </w:rPr>
      </w:pPr>
      <w:r>
        <w:rPr>
          <w:rFonts w:eastAsiaTheme="minorEastAsia"/>
          <w:b/>
        </w:rPr>
        <w:t>SCS: 480 kHz and 960 kHz</w:t>
      </w:r>
    </w:p>
    <w:p w14:paraId="2598CDD2" w14:textId="16E3B1DB" w:rsidR="00EA1F8F" w:rsidRDefault="00EA1F8F" w:rsidP="00C601AE">
      <w:pPr>
        <w:pStyle w:val="afa"/>
        <w:numPr>
          <w:ilvl w:val="0"/>
          <w:numId w:val="16"/>
        </w:numPr>
        <w:rPr>
          <w:rFonts w:eastAsiaTheme="minorEastAsia"/>
          <w:b/>
        </w:rPr>
      </w:pPr>
      <w:r>
        <w:rPr>
          <w:rFonts w:eastAsiaTheme="minorEastAsia"/>
          <w:b/>
        </w:rPr>
        <w:t xml:space="preserve">Antenna configuration: </w:t>
      </w:r>
      <w:r w:rsidR="002C6BF4">
        <w:rPr>
          <w:rFonts w:eastAsiaTheme="minorEastAsia"/>
          <w:b/>
        </w:rPr>
        <w:t>1T2R and 1T4R</w:t>
      </w:r>
    </w:p>
    <w:p w14:paraId="382AEE65" w14:textId="372D972A" w:rsidR="002C6BF4" w:rsidRDefault="002C6BF4" w:rsidP="00C601AE">
      <w:pPr>
        <w:pStyle w:val="afa"/>
        <w:numPr>
          <w:ilvl w:val="0"/>
          <w:numId w:val="16"/>
        </w:numPr>
        <w:rPr>
          <w:rFonts w:eastAsiaTheme="minorEastAsia"/>
          <w:b/>
        </w:rPr>
      </w:pPr>
      <w:r>
        <w:rPr>
          <w:rFonts w:eastAsiaTheme="minorEastAsia"/>
          <w:b/>
        </w:rPr>
        <w:t>Aggregation level: 2 and 4 for 1T2R; 8 and 16 for 2T2R</w:t>
      </w:r>
    </w:p>
    <w:p w14:paraId="6B0CEA97" w14:textId="0E8DB309" w:rsidR="002C6BF4" w:rsidRPr="00EA1F8F" w:rsidRDefault="002C6BF4" w:rsidP="00C601AE">
      <w:pPr>
        <w:pStyle w:val="afa"/>
        <w:numPr>
          <w:ilvl w:val="0"/>
          <w:numId w:val="16"/>
        </w:numPr>
        <w:rPr>
          <w:rFonts w:eastAsiaTheme="minorEastAsia"/>
          <w:b/>
        </w:rPr>
      </w:pPr>
      <w:r>
        <w:rPr>
          <w:rFonts w:eastAsiaTheme="minorEastAsia"/>
          <w:b/>
        </w:rPr>
        <w:t xml:space="preserve">PDCCH transmissions: </w:t>
      </w:r>
      <w:r w:rsidRPr="002C6BF4">
        <w:rPr>
          <w:rFonts w:eastAsiaTheme="minorEastAsia"/>
          <w:b/>
        </w:rPr>
        <w:t xml:space="preserve">PDCCH </w:t>
      </w:r>
      <w:r>
        <w:rPr>
          <w:rFonts w:eastAsiaTheme="minorEastAsia"/>
          <w:b/>
        </w:rPr>
        <w:t xml:space="preserve">is transmitted </w:t>
      </w:r>
      <w:r w:rsidRPr="002C6BF4">
        <w:rPr>
          <w:rFonts w:eastAsiaTheme="minorEastAsia"/>
          <w:b/>
        </w:rPr>
        <w:t xml:space="preserve">in the first slot of every four slots for 480 kHz and in the first slot of every </w:t>
      </w:r>
      <w:r>
        <w:rPr>
          <w:rFonts w:eastAsiaTheme="minorEastAsia"/>
          <w:b/>
        </w:rPr>
        <w:t>eight</w:t>
      </w:r>
      <w:r w:rsidRPr="002C6BF4">
        <w:rPr>
          <w:rFonts w:eastAsiaTheme="minorEastAsia"/>
          <w:b/>
        </w:rPr>
        <w:t xml:space="preserve"> slots for 960 kHz</w:t>
      </w:r>
    </w:p>
    <w:p w14:paraId="3B482185" w14:textId="0CCCCD01" w:rsidR="004736A7" w:rsidRDefault="004736A7" w:rsidP="00A46BA5">
      <w:pPr>
        <w:pStyle w:val="20"/>
      </w:pPr>
      <w:r w:rsidRPr="00442D22">
        <w:rPr>
          <w:rFonts w:hint="eastAsia"/>
        </w:rPr>
        <w:t>P</w:t>
      </w:r>
      <w:r w:rsidRPr="00442D22">
        <w:t>BCH requirements</w:t>
      </w:r>
    </w:p>
    <w:p w14:paraId="18D4D031" w14:textId="7FCAD3E1" w:rsidR="00442D22" w:rsidRDefault="00442D22" w:rsidP="00442D22">
      <w:pPr>
        <w:rPr>
          <w:rFonts w:eastAsiaTheme="minorEastAsia"/>
          <w:kern w:val="2"/>
          <w:sz w:val="21"/>
          <w:lang w:val="en-US" w:eastAsia="zh-CN"/>
        </w:rPr>
      </w:pPr>
      <w:r>
        <w:rPr>
          <w:rFonts w:eastAsiaTheme="minorEastAsia"/>
          <w:lang w:eastAsia="zh-CN"/>
        </w:rPr>
        <w:t xml:space="preserve">For PBCH requirements, </w:t>
      </w:r>
      <w:r w:rsidR="00B93208">
        <w:rPr>
          <w:rFonts w:eastAsiaTheme="minorEastAsia"/>
          <w:lang w:eastAsia="zh-CN"/>
        </w:rPr>
        <w:t>as we discussed in section 2, we propose to define it with 480 kHz and 960 kHz SCS with known SSB index and we propose to set</w:t>
      </w:r>
      <m:oMath>
        <m:sSubSup>
          <m:sSubSupPr>
            <m:ctrlPr>
              <w:rPr>
                <w:rFonts w:ascii="Cambria Math" w:hAnsi="Cambria Math" w:cs="Times"/>
                <w:kern w:val="2"/>
                <w:sz w:val="21"/>
                <w:lang w:val="en-US" w:eastAsia="zh-CN"/>
              </w:rPr>
            </m:ctrlPr>
          </m:sSubSupPr>
          <m:e>
            <m:r>
              <w:rPr>
                <w:rFonts w:ascii="Cambria Math" w:hAnsi="Cambria Math" w:cs="Times"/>
                <w:kern w:val="2"/>
                <w:sz w:val="21"/>
                <w:lang w:val="en-US" w:eastAsia="zh-CN"/>
              </w:rPr>
              <m:t xml:space="preserve"> N</m:t>
            </m:r>
          </m:e>
          <m:sub>
            <m:r>
              <w:rPr>
                <w:rFonts w:ascii="Cambria Math" w:hAnsi="Cambria Math" w:cs="Times"/>
                <w:kern w:val="2"/>
                <w:sz w:val="21"/>
                <w:lang w:val="en-US" w:eastAsia="zh-CN"/>
              </w:rPr>
              <m:t>SSB</m:t>
            </m:r>
          </m:sub>
          <m:sup>
            <m:r>
              <w:rPr>
                <w:rFonts w:ascii="Cambria Math" w:hAnsi="Cambria Math" w:cs="Times"/>
                <w:kern w:val="2"/>
                <w:sz w:val="21"/>
                <w:lang w:val="en-US" w:eastAsia="zh-CN"/>
              </w:rPr>
              <m:t>QCL</m:t>
            </m:r>
          </m:sup>
        </m:sSubSup>
      </m:oMath>
      <w:r w:rsidR="00B93208">
        <w:rPr>
          <w:rFonts w:eastAsiaTheme="minorEastAsia" w:hint="eastAsia"/>
          <w:kern w:val="2"/>
          <w:sz w:val="21"/>
          <w:lang w:val="en-US" w:eastAsia="zh-CN"/>
        </w:rPr>
        <w:t xml:space="preserve"> </w:t>
      </w:r>
      <w:r w:rsidR="00B93208">
        <w:rPr>
          <w:rFonts w:eastAsiaTheme="minorEastAsia"/>
          <w:kern w:val="2"/>
          <w:sz w:val="21"/>
          <w:lang w:val="en-US" w:eastAsia="zh-CN"/>
        </w:rPr>
        <w:t>to 64 since it is applicable to both licensed spectrum without LBT and unlicensed spectrum with LBT. For other assumptions, we prefer to reuse that from Rel-15.</w:t>
      </w:r>
    </w:p>
    <w:p w14:paraId="7BFEFA07" w14:textId="4F4F9590" w:rsidR="00B93208" w:rsidRPr="008651D0" w:rsidRDefault="00B93208" w:rsidP="00442D22">
      <w:pPr>
        <w:rPr>
          <w:rFonts w:eastAsiaTheme="minorEastAsia"/>
          <w:b/>
          <w:lang w:val="en-US" w:eastAsia="zh-CN"/>
        </w:rPr>
      </w:pPr>
      <w:r w:rsidRPr="008651D0">
        <w:rPr>
          <w:rFonts w:eastAsiaTheme="minorEastAsia"/>
          <w:b/>
          <w:lang w:val="en-US" w:eastAsia="zh-CN"/>
        </w:rPr>
        <w:t>Proposal</w:t>
      </w:r>
      <w:r w:rsidR="00293FD8">
        <w:rPr>
          <w:rFonts w:eastAsiaTheme="minorEastAsia"/>
          <w:b/>
          <w:lang w:val="en-US" w:eastAsia="zh-CN"/>
        </w:rPr>
        <w:t xml:space="preserve"> 11</w:t>
      </w:r>
      <w:r w:rsidR="008651D0" w:rsidRPr="008651D0">
        <w:rPr>
          <w:rFonts w:eastAsiaTheme="minorEastAsia"/>
          <w:b/>
          <w:lang w:val="en-US" w:eastAsia="zh-CN"/>
        </w:rPr>
        <w:t>: Use following assumptions for PBCH performance test:</w:t>
      </w:r>
    </w:p>
    <w:p w14:paraId="1DE6F214" w14:textId="7DC34B7B" w:rsidR="008651D0" w:rsidRPr="008651D0" w:rsidRDefault="008651D0" w:rsidP="00C601AE">
      <w:pPr>
        <w:pStyle w:val="afa"/>
        <w:numPr>
          <w:ilvl w:val="0"/>
          <w:numId w:val="16"/>
        </w:numPr>
        <w:rPr>
          <w:rFonts w:eastAsiaTheme="minorEastAsia"/>
          <w:b/>
        </w:rPr>
      </w:pPr>
      <w:r w:rsidRPr="008651D0">
        <w:rPr>
          <w:rFonts w:eastAsiaTheme="minorEastAsia" w:hint="eastAsia"/>
          <w:b/>
        </w:rPr>
        <w:t>S</w:t>
      </w:r>
      <w:r w:rsidRPr="008651D0">
        <w:rPr>
          <w:rFonts w:eastAsiaTheme="minorEastAsia"/>
          <w:b/>
        </w:rPr>
        <w:t>CS: 480 kHz and 960 kHz</w:t>
      </w:r>
    </w:p>
    <w:p w14:paraId="4833B2E8" w14:textId="214100E9" w:rsidR="008651D0" w:rsidRPr="008651D0" w:rsidRDefault="008651D0" w:rsidP="00C601AE">
      <w:pPr>
        <w:pStyle w:val="afa"/>
        <w:numPr>
          <w:ilvl w:val="0"/>
          <w:numId w:val="16"/>
        </w:numPr>
        <w:rPr>
          <w:rFonts w:eastAsiaTheme="minorEastAsia"/>
          <w:b/>
        </w:rPr>
      </w:pPr>
      <w:r w:rsidRPr="008651D0">
        <w:rPr>
          <w:rFonts w:eastAsiaTheme="minorEastAsia"/>
          <w:b/>
        </w:rPr>
        <w:t>Antenna configuration: 1T2R</w:t>
      </w:r>
    </w:p>
    <w:p w14:paraId="564E3DE9" w14:textId="6CC91D70" w:rsidR="008651D0" w:rsidRPr="008651D0" w:rsidRDefault="008651D0" w:rsidP="00C601AE">
      <w:pPr>
        <w:pStyle w:val="afa"/>
        <w:numPr>
          <w:ilvl w:val="0"/>
          <w:numId w:val="16"/>
        </w:numPr>
        <w:rPr>
          <w:rFonts w:eastAsiaTheme="minorEastAsia"/>
          <w:b/>
        </w:rPr>
      </w:pPr>
      <w:r w:rsidRPr="008651D0">
        <w:rPr>
          <w:rFonts w:eastAsiaTheme="minorEastAsia"/>
          <w:b/>
        </w:rPr>
        <w:t>SSB index: Known and set it to index 0</w:t>
      </w:r>
    </w:p>
    <w:p w14:paraId="3FE1A236" w14:textId="551932C1" w:rsidR="008651D0" w:rsidRDefault="008651D0" w:rsidP="00C601AE">
      <w:pPr>
        <w:pStyle w:val="afa"/>
        <w:numPr>
          <w:ilvl w:val="0"/>
          <w:numId w:val="16"/>
        </w:numPr>
        <w:rPr>
          <w:rFonts w:eastAsiaTheme="minorEastAsia"/>
          <w:b/>
        </w:rPr>
      </w:pPr>
      <w:r w:rsidRPr="008651D0">
        <w:rPr>
          <w:rFonts w:eastAsiaTheme="minorEastAsia"/>
          <w:b/>
        </w:rPr>
        <w:t>Propagation conditions: TDLA30-75</w:t>
      </w:r>
    </w:p>
    <w:p w14:paraId="45E0CECD" w14:textId="074D5F9D" w:rsidR="008651D0" w:rsidRPr="008651D0" w:rsidRDefault="008651D0" w:rsidP="00C601AE">
      <w:pPr>
        <w:pStyle w:val="afa"/>
        <w:numPr>
          <w:ilvl w:val="0"/>
          <w:numId w:val="16"/>
        </w:numPr>
        <w:rPr>
          <w:rFonts w:eastAsiaTheme="minorEastAsia"/>
          <w:b/>
        </w:rPr>
      </w:pPr>
      <w:r>
        <w:rPr>
          <w:rFonts w:eastAsiaTheme="minorEastAsia"/>
          <w:b/>
        </w:rPr>
        <w:t>TDD</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lastRenderedPageBreak/>
        <w:t>Conclusion</w:t>
      </w:r>
    </w:p>
    <w:p w14:paraId="44FF7790" w14:textId="27FD5853" w:rsidR="008A5B5F" w:rsidRDefault="004B0E99" w:rsidP="008A5B5F">
      <w:pPr>
        <w:rPr>
          <w:rFonts w:eastAsiaTheme="minorEastAsia"/>
          <w:lang w:eastAsia="zh-CN"/>
        </w:rPr>
      </w:pPr>
      <w:r>
        <w:rPr>
          <w:rFonts w:eastAsiaTheme="minorEastAsia" w:hint="eastAsia"/>
          <w:lang w:eastAsia="zh-CN"/>
        </w:rPr>
        <w:t>I</w:t>
      </w:r>
      <w:r>
        <w:rPr>
          <w:rFonts w:eastAsiaTheme="minorEastAsia"/>
          <w:lang w:eastAsia="zh-CN"/>
        </w:rPr>
        <w:t>n this paper, we provide our general over views on UE requirements for NR extension to 71GHz. The observations and proposals are:</w:t>
      </w:r>
    </w:p>
    <w:p w14:paraId="1D910629" w14:textId="77777777" w:rsidR="004B0E99" w:rsidRPr="004B0E99" w:rsidRDefault="004B0E99" w:rsidP="004B0E99">
      <w:pPr>
        <w:rPr>
          <w:rFonts w:eastAsiaTheme="minorEastAsia"/>
          <w:b/>
          <w:lang w:eastAsia="zh-CN"/>
        </w:rPr>
      </w:pPr>
      <w:r w:rsidRPr="004B0E99">
        <w:rPr>
          <w:rFonts w:eastAsiaTheme="minorEastAsia"/>
          <w:b/>
          <w:lang w:eastAsia="zh-CN"/>
        </w:rPr>
        <w:t>Proposal 1: Define following performance requirements for UE operating in 71GHz band:</w:t>
      </w:r>
    </w:p>
    <w:p w14:paraId="5FA61787" w14:textId="77777777" w:rsidR="004B0E99" w:rsidRPr="004B0E99" w:rsidRDefault="004B0E99" w:rsidP="00C601AE">
      <w:pPr>
        <w:pStyle w:val="afa"/>
        <w:numPr>
          <w:ilvl w:val="0"/>
          <w:numId w:val="13"/>
        </w:numPr>
        <w:rPr>
          <w:rFonts w:eastAsiaTheme="minorEastAsia"/>
          <w:b/>
        </w:rPr>
      </w:pPr>
      <w:r w:rsidRPr="004B0E99">
        <w:rPr>
          <w:rFonts w:eastAsiaTheme="minorEastAsia"/>
          <w:b/>
        </w:rPr>
        <w:t>For 120 kHz SCS: PDSCH</w:t>
      </w:r>
    </w:p>
    <w:p w14:paraId="01E17E92" w14:textId="77777777" w:rsidR="004B0E99" w:rsidRPr="004B0E99" w:rsidRDefault="004B0E99" w:rsidP="00C601AE">
      <w:pPr>
        <w:pStyle w:val="afa"/>
        <w:numPr>
          <w:ilvl w:val="0"/>
          <w:numId w:val="13"/>
        </w:numPr>
        <w:rPr>
          <w:rFonts w:eastAsiaTheme="minorEastAsia"/>
          <w:b/>
        </w:rPr>
      </w:pPr>
      <w:r w:rsidRPr="004B0E99">
        <w:rPr>
          <w:rFonts w:eastAsiaTheme="minorEastAsia" w:hint="eastAsia"/>
          <w:b/>
        </w:rPr>
        <w:t>F</w:t>
      </w:r>
      <w:r w:rsidRPr="004B0E99">
        <w:rPr>
          <w:rFonts w:eastAsiaTheme="minorEastAsia"/>
          <w:b/>
        </w:rPr>
        <w:t>or 480 kHz SCS and 960 kHz SCS (Optional with capability signaling): PBCH, PDCCH and PDSCH.</w:t>
      </w:r>
    </w:p>
    <w:p w14:paraId="14DACB57" w14:textId="77777777" w:rsidR="004B0E99" w:rsidRPr="004B0E99" w:rsidRDefault="004B0E99" w:rsidP="004B0E99">
      <w:pPr>
        <w:overflowPunct w:val="0"/>
        <w:spacing w:beforeLines="50" w:before="120"/>
        <w:textAlignment w:val="baseline"/>
        <w:rPr>
          <w:rFonts w:eastAsiaTheme="minorEastAsia"/>
          <w:b/>
          <w:lang w:eastAsia="zh-CN"/>
        </w:rPr>
      </w:pPr>
      <w:r w:rsidRPr="004B0E99">
        <w:rPr>
          <w:rFonts w:eastAsiaTheme="minorEastAsia"/>
          <w:b/>
          <w:lang w:eastAsia="zh-CN"/>
        </w:rPr>
        <w:t>Proposal 2: Use transmission burst model defined in LAA as start point to be discussed and set the gap between two transmission bursts at least  to 4/8/16 OFDM symbols for 120/480/960 kHz SCS. Further discuss following test setup:</w:t>
      </w:r>
    </w:p>
    <w:p w14:paraId="28B777E3" w14:textId="77777777" w:rsidR="004B0E99" w:rsidRPr="004B0E99" w:rsidRDefault="004B0E9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COT duration</w:t>
      </w:r>
    </w:p>
    <w:p w14:paraId="217F0A8C" w14:textId="77777777" w:rsidR="004B0E99" w:rsidRPr="004B0E99" w:rsidRDefault="004B0E9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 xml:space="preserve">LBT failure probability </w:t>
      </w:r>
    </w:p>
    <w:p w14:paraId="21C4507D" w14:textId="77777777" w:rsidR="004B0E99" w:rsidRPr="004B0E99" w:rsidRDefault="004B0E9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 xml:space="preserve">HARQ feedback </w:t>
      </w:r>
    </w:p>
    <w:p w14:paraId="035084A9" w14:textId="77777777" w:rsidR="004B0E99" w:rsidRPr="004B0E99" w:rsidRDefault="004B0E99" w:rsidP="00C601AE">
      <w:pPr>
        <w:pStyle w:val="afa"/>
        <w:numPr>
          <w:ilvl w:val="0"/>
          <w:numId w:val="19"/>
        </w:numPr>
        <w:overflowPunct w:val="0"/>
        <w:spacing w:beforeLines="50" w:before="120"/>
        <w:textAlignment w:val="baseline"/>
        <w:rPr>
          <w:rFonts w:eastAsiaTheme="minorEastAsia"/>
          <w:b/>
        </w:rPr>
      </w:pPr>
      <w:r w:rsidRPr="004B0E99">
        <w:rPr>
          <w:rFonts w:eastAsiaTheme="minorEastAsia"/>
          <w:b/>
        </w:rPr>
        <w:t>Start symbol and end symbol within the slot</w:t>
      </w:r>
    </w:p>
    <w:p w14:paraId="728D3D63" w14:textId="77777777" w:rsidR="004B0E99" w:rsidRPr="004B0E99" w:rsidRDefault="004B0E99" w:rsidP="004B0E99">
      <w:pPr>
        <w:spacing w:beforeLines="50" w:before="120" w:afterLines="50" w:after="120"/>
        <w:rPr>
          <w:rFonts w:eastAsiaTheme="minorEastAsia"/>
          <w:b/>
        </w:rPr>
      </w:pPr>
      <w:r w:rsidRPr="004B0E99">
        <w:rPr>
          <w:rFonts w:eastAsiaTheme="minorEastAsia"/>
          <w:b/>
        </w:rPr>
        <w:t>Proposal 3:  Define the UE requirements for max bandwidth for each SCS. i.e. 400 MHz for 120 kHz SCS, 1600 MHz for 480 kHz and 2000 MHz for  960 kHz.</w:t>
      </w:r>
    </w:p>
    <w:p w14:paraId="2F78E205" w14:textId="77777777" w:rsidR="004B0E99" w:rsidRPr="004B0E99" w:rsidRDefault="004B0E99" w:rsidP="004B0E99">
      <w:pPr>
        <w:spacing w:beforeLines="50" w:before="120" w:afterLines="50" w:after="120"/>
        <w:rPr>
          <w:rFonts w:eastAsiaTheme="minorEastAsia"/>
          <w:b/>
        </w:rPr>
      </w:pPr>
      <w:r w:rsidRPr="004B0E99">
        <w:rPr>
          <w:rFonts w:eastAsiaTheme="minorEastAsia"/>
          <w:b/>
        </w:rPr>
        <w:t>Proposal 4: Keep the number of transmission RBs open until there are corresponding agreements from RF team.</w:t>
      </w:r>
    </w:p>
    <w:p w14:paraId="62942D2E" w14:textId="77777777" w:rsidR="004B0E99" w:rsidRDefault="004B0E99" w:rsidP="004B0E99">
      <w:pPr>
        <w:rPr>
          <w:rFonts w:eastAsiaTheme="minorEastAsia"/>
          <w:b/>
          <w:lang w:eastAsia="zh-CN"/>
        </w:rPr>
      </w:pPr>
      <w:r w:rsidRPr="00F20CD3">
        <w:rPr>
          <w:rFonts w:eastAsiaTheme="minorEastAsia"/>
          <w:b/>
          <w:lang w:eastAsia="zh-CN"/>
        </w:rPr>
        <w:t>Proposal</w:t>
      </w:r>
      <w:r>
        <w:rPr>
          <w:rFonts w:eastAsiaTheme="minorEastAsia"/>
          <w:b/>
          <w:lang w:eastAsia="zh-CN"/>
        </w:rPr>
        <w:t xml:space="preserve"> 5</w:t>
      </w:r>
      <w:r w:rsidRPr="00F20CD3">
        <w:rPr>
          <w:rFonts w:eastAsiaTheme="minorEastAsia"/>
          <w:b/>
          <w:lang w:eastAsia="zh-CN"/>
        </w:rPr>
        <w:t>: Define two set of PDSCH requirements</w:t>
      </w:r>
      <w:r>
        <w:rPr>
          <w:rFonts w:eastAsiaTheme="minorEastAsia"/>
          <w:b/>
          <w:lang w:eastAsia="zh-CN"/>
        </w:rPr>
        <w:t xml:space="preserve"> for license band without LBT mechanism and unlicensed band with LBT mechanism.</w:t>
      </w:r>
    </w:p>
    <w:p w14:paraId="0CBDB754" w14:textId="77777777" w:rsidR="004B0E99" w:rsidRDefault="004B0E99" w:rsidP="004B0E99">
      <w:pPr>
        <w:rPr>
          <w:rFonts w:eastAsiaTheme="minorEastAsia"/>
          <w:b/>
          <w:lang w:eastAsia="zh-CN"/>
        </w:rPr>
      </w:pPr>
      <w:r w:rsidRPr="007A095F">
        <w:rPr>
          <w:rFonts w:eastAsiaTheme="minorEastAsia"/>
          <w:b/>
          <w:lang w:eastAsia="zh-CN"/>
        </w:rPr>
        <w:t>Proposal</w:t>
      </w:r>
      <w:r>
        <w:rPr>
          <w:rFonts w:eastAsiaTheme="minorEastAsia"/>
          <w:b/>
          <w:lang w:eastAsia="zh-CN"/>
        </w:rPr>
        <w:t xml:space="preserve"> 6</w:t>
      </w:r>
      <w:r w:rsidRPr="007A095F">
        <w:rPr>
          <w:rFonts w:eastAsiaTheme="minorEastAsia"/>
          <w:b/>
          <w:lang w:eastAsia="zh-CN"/>
        </w:rPr>
        <w:t>: Define the PDSCH performance requirements for both rank 1 and rank 2:</w:t>
      </w:r>
    </w:p>
    <w:p w14:paraId="652EDA1F" w14:textId="77777777" w:rsidR="004B0E99" w:rsidRDefault="004B0E99" w:rsidP="00C601AE">
      <w:pPr>
        <w:pStyle w:val="afa"/>
        <w:numPr>
          <w:ilvl w:val="0"/>
          <w:numId w:val="20"/>
        </w:numPr>
        <w:rPr>
          <w:rFonts w:eastAsiaTheme="minorEastAsia"/>
          <w:b/>
        </w:rPr>
      </w:pPr>
      <w:r w:rsidRPr="007A095F">
        <w:rPr>
          <w:rFonts w:eastAsiaTheme="minorEastAsia"/>
          <w:b/>
        </w:rPr>
        <w:t>Rank 1: DMRS port 1000 is used and configure the RRC signalling indicating UE to assume FDD-OCC is not applied to all the antenna ports for DMRS which is applicable should be configured</w:t>
      </w:r>
    </w:p>
    <w:p w14:paraId="5172B17A" w14:textId="77777777" w:rsidR="004B0E99" w:rsidRPr="007A095F" w:rsidRDefault="004B0E99" w:rsidP="00C601AE">
      <w:pPr>
        <w:pStyle w:val="afa"/>
        <w:numPr>
          <w:ilvl w:val="0"/>
          <w:numId w:val="20"/>
        </w:numPr>
        <w:rPr>
          <w:rFonts w:eastAsiaTheme="minorEastAsia"/>
          <w:b/>
        </w:rPr>
      </w:pPr>
      <w:r>
        <w:rPr>
          <w:rFonts w:eastAsiaTheme="minorEastAsia"/>
          <w:b/>
        </w:rPr>
        <w:t xml:space="preserve">Rank 2: </w:t>
      </w:r>
      <w:r w:rsidRPr="007A095F">
        <w:rPr>
          <w:rFonts w:eastAsiaTheme="minorEastAsia"/>
          <w:b/>
          <w:lang w:val="en-GB"/>
        </w:rPr>
        <w:t>DMRS</w:t>
      </w:r>
      <w:r>
        <w:rPr>
          <w:rFonts w:eastAsiaTheme="minorEastAsia"/>
          <w:b/>
        </w:rPr>
        <w:t xml:space="preserve"> port 1000 and 1002 are used </w:t>
      </w:r>
    </w:p>
    <w:p w14:paraId="79321C9E" w14:textId="77777777" w:rsidR="004B0E99" w:rsidRDefault="004B0E99" w:rsidP="004B0E99">
      <w:pPr>
        <w:spacing w:beforeLines="50" w:before="120"/>
        <w:rPr>
          <w:rFonts w:eastAsiaTheme="minorEastAsia"/>
          <w:b/>
          <w:lang w:eastAsia="zh-CN"/>
        </w:rPr>
      </w:pPr>
      <w:r w:rsidRPr="0084678C">
        <w:rPr>
          <w:rFonts w:eastAsiaTheme="minorEastAsia"/>
          <w:b/>
          <w:lang w:eastAsia="zh-CN"/>
        </w:rPr>
        <w:t>Proposal</w:t>
      </w:r>
      <w:r>
        <w:rPr>
          <w:rFonts w:eastAsiaTheme="minorEastAsia"/>
          <w:b/>
          <w:lang w:eastAsia="zh-CN"/>
        </w:rPr>
        <w:t xml:space="preserve"> 7</w:t>
      </w:r>
      <w:r w:rsidRPr="0084678C">
        <w:rPr>
          <w:rFonts w:eastAsiaTheme="minorEastAsia"/>
          <w:b/>
          <w:lang w:eastAsia="zh-CN"/>
        </w:rPr>
        <w:t>:</w:t>
      </w:r>
      <w:r>
        <w:rPr>
          <w:rFonts w:eastAsiaTheme="minorEastAsia"/>
          <w:b/>
          <w:lang w:eastAsia="zh-CN"/>
        </w:rPr>
        <w:t xml:space="preserve"> Define the PDSCH performance requirements with following assumptions:</w:t>
      </w:r>
    </w:p>
    <w:p w14:paraId="1280C36D" w14:textId="77777777" w:rsidR="004B0E99" w:rsidRDefault="004B0E99" w:rsidP="00C601AE">
      <w:pPr>
        <w:pStyle w:val="afa"/>
        <w:numPr>
          <w:ilvl w:val="0"/>
          <w:numId w:val="20"/>
        </w:numPr>
        <w:rPr>
          <w:rFonts w:eastAsiaTheme="minorEastAsia"/>
          <w:b/>
        </w:rPr>
      </w:pPr>
      <w:r>
        <w:rPr>
          <w:rFonts w:eastAsiaTheme="minorEastAsia"/>
          <w:b/>
        </w:rPr>
        <w:t xml:space="preserve">120 kHz SCS: Single TB scheduling </w:t>
      </w:r>
    </w:p>
    <w:p w14:paraId="70D5E0F8" w14:textId="77777777" w:rsidR="004B0E99" w:rsidRDefault="004B0E99" w:rsidP="00C601AE">
      <w:pPr>
        <w:pStyle w:val="afa"/>
        <w:numPr>
          <w:ilvl w:val="0"/>
          <w:numId w:val="20"/>
        </w:numPr>
        <w:rPr>
          <w:rFonts w:eastAsiaTheme="minorEastAsia"/>
          <w:b/>
        </w:rPr>
      </w:pPr>
      <w:r>
        <w:rPr>
          <w:rFonts w:eastAsiaTheme="minorEastAsia"/>
          <w:b/>
        </w:rPr>
        <w:t xml:space="preserve">480 kHz SCS:  4-TB scheduling </w:t>
      </w:r>
    </w:p>
    <w:p w14:paraId="58248905" w14:textId="77777777" w:rsidR="004B0E99" w:rsidRPr="0084678C" w:rsidRDefault="004B0E99" w:rsidP="00C601AE">
      <w:pPr>
        <w:pStyle w:val="afa"/>
        <w:numPr>
          <w:ilvl w:val="0"/>
          <w:numId w:val="20"/>
        </w:numPr>
        <w:rPr>
          <w:rFonts w:eastAsiaTheme="minorEastAsia"/>
          <w:b/>
          <w:lang w:val="en-GB"/>
        </w:rPr>
      </w:pPr>
      <w:r>
        <w:rPr>
          <w:rFonts w:eastAsiaTheme="minorEastAsia" w:hint="eastAsia"/>
          <w:b/>
        </w:rPr>
        <w:t>9</w:t>
      </w:r>
      <w:r>
        <w:rPr>
          <w:rFonts w:eastAsiaTheme="minorEastAsia"/>
          <w:b/>
        </w:rPr>
        <w:t>60 kHz SCS: 8-TB scheduling</w:t>
      </w:r>
    </w:p>
    <w:p w14:paraId="27BEDE21" w14:textId="77777777" w:rsidR="004B0E99" w:rsidRPr="004B0E99" w:rsidRDefault="004B0E99" w:rsidP="004B0E99">
      <w:pPr>
        <w:spacing w:beforeLines="50" w:before="120"/>
        <w:rPr>
          <w:rFonts w:eastAsiaTheme="minorEastAsia"/>
          <w:b/>
        </w:rPr>
      </w:pPr>
      <w:r w:rsidRPr="004B0E99">
        <w:rPr>
          <w:rFonts w:eastAsiaTheme="minorEastAsia"/>
          <w:b/>
        </w:rPr>
        <w:t xml:space="preserve">Proposal 8: Define the PDSCH performance requirements by using PN model example 2 defined in TS 38.803 </w:t>
      </w:r>
    </w:p>
    <w:p w14:paraId="605C5F65" w14:textId="77777777" w:rsidR="004B0E99" w:rsidRPr="004B0E99" w:rsidRDefault="004B0E99" w:rsidP="004B0E99">
      <w:pPr>
        <w:rPr>
          <w:rFonts w:eastAsiaTheme="minorEastAsia"/>
          <w:b/>
        </w:rPr>
      </w:pPr>
      <w:r w:rsidRPr="004B0E99">
        <w:rPr>
          <w:rFonts w:eastAsiaTheme="minorEastAsia"/>
          <w:b/>
        </w:rPr>
        <w:t>Proposal 9: Define the PDSCH performance requirements by using ICI compensation</w:t>
      </w:r>
    </w:p>
    <w:p w14:paraId="3260A22B" w14:textId="77777777" w:rsidR="004B0E99" w:rsidRDefault="004B0E99" w:rsidP="004B0E99">
      <w:pPr>
        <w:rPr>
          <w:rFonts w:eastAsiaTheme="minorEastAsia"/>
          <w:b/>
        </w:rPr>
      </w:pPr>
      <w:r w:rsidRPr="00EA1F8F">
        <w:rPr>
          <w:rFonts w:eastAsiaTheme="minorEastAsia"/>
          <w:b/>
        </w:rPr>
        <w:t>Proposal</w:t>
      </w:r>
      <w:r>
        <w:rPr>
          <w:rFonts w:eastAsiaTheme="minorEastAsia"/>
          <w:b/>
        </w:rPr>
        <w:t xml:space="preserve"> 10</w:t>
      </w:r>
      <w:r w:rsidRPr="00EA1F8F">
        <w:rPr>
          <w:rFonts w:eastAsiaTheme="minorEastAsia"/>
          <w:b/>
        </w:rPr>
        <w:t>: Use following assumptions for PDCCH performance test.</w:t>
      </w:r>
    </w:p>
    <w:p w14:paraId="403A2B14" w14:textId="77777777" w:rsidR="004B0E99" w:rsidRDefault="004B0E99" w:rsidP="00C601AE">
      <w:pPr>
        <w:pStyle w:val="afa"/>
        <w:numPr>
          <w:ilvl w:val="0"/>
          <w:numId w:val="16"/>
        </w:numPr>
        <w:rPr>
          <w:rFonts w:eastAsiaTheme="minorEastAsia"/>
          <w:b/>
        </w:rPr>
      </w:pPr>
      <w:r>
        <w:rPr>
          <w:rFonts w:eastAsiaTheme="minorEastAsia"/>
          <w:b/>
        </w:rPr>
        <w:t>SCS: 480 kHz and 960 kHz</w:t>
      </w:r>
    </w:p>
    <w:p w14:paraId="129387D8" w14:textId="77777777" w:rsidR="004B0E99" w:rsidRDefault="004B0E99" w:rsidP="00C601AE">
      <w:pPr>
        <w:pStyle w:val="afa"/>
        <w:numPr>
          <w:ilvl w:val="0"/>
          <w:numId w:val="16"/>
        </w:numPr>
        <w:rPr>
          <w:rFonts w:eastAsiaTheme="minorEastAsia"/>
          <w:b/>
        </w:rPr>
      </w:pPr>
      <w:r>
        <w:rPr>
          <w:rFonts w:eastAsiaTheme="minorEastAsia"/>
          <w:b/>
        </w:rPr>
        <w:t>Antenna configuration: 1T2R and 1T4R</w:t>
      </w:r>
    </w:p>
    <w:p w14:paraId="40CF1A53" w14:textId="77777777" w:rsidR="004B0E99" w:rsidRDefault="004B0E99" w:rsidP="00C601AE">
      <w:pPr>
        <w:pStyle w:val="afa"/>
        <w:numPr>
          <w:ilvl w:val="0"/>
          <w:numId w:val="16"/>
        </w:numPr>
        <w:rPr>
          <w:rFonts w:eastAsiaTheme="minorEastAsia"/>
          <w:b/>
        </w:rPr>
      </w:pPr>
      <w:r>
        <w:rPr>
          <w:rFonts w:eastAsiaTheme="minorEastAsia"/>
          <w:b/>
        </w:rPr>
        <w:t>Aggregation level: 2 and 4 for 1T2R; 8 and 16 for 2T2R</w:t>
      </w:r>
    </w:p>
    <w:p w14:paraId="6431A61C" w14:textId="77777777" w:rsidR="004B0E99" w:rsidRPr="00EA1F8F" w:rsidRDefault="004B0E99" w:rsidP="00C601AE">
      <w:pPr>
        <w:pStyle w:val="afa"/>
        <w:numPr>
          <w:ilvl w:val="0"/>
          <w:numId w:val="16"/>
        </w:numPr>
        <w:rPr>
          <w:rFonts w:eastAsiaTheme="minorEastAsia"/>
          <w:b/>
        </w:rPr>
      </w:pPr>
      <w:r>
        <w:rPr>
          <w:rFonts w:eastAsiaTheme="minorEastAsia"/>
          <w:b/>
        </w:rPr>
        <w:t xml:space="preserve">PDCCH transmissions: </w:t>
      </w:r>
      <w:r w:rsidRPr="002C6BF4">
        <w:rPr>
          <w:rFonts w:eastAsiaTheme="minorEastAsia"/>
          <w:b/>
        </w:rPr>
        <w:t xml:space="preserve">PDCCH </w:t>
      </w:r>
      <w:r>
        <w:rPr>
          <w:rFonts w:eastAsiaTheme="minorEastAsia"/>
          <w:b/>
        </w:rPr>
        <w:t xml:space="preserve">is transmitted </w:t>
      </w:r>
      <w:r w:rsidRPr="002C6BF4">
        <w:rPr>
          <w:rFonts w:eastAsiaTheme="minorEastAsia"/>
          <w:b/>
        </w:rPr>
        <w:t xml:space="preserve">in the first slot of every four slots for 480 kHz and in the first slot of every </w:t>
      </w:r>
      <w:r>
        <w:rPr>
          <w:rFonts w:eastAsiaTheme="minorEastAsia"/>
          <w:b/>
        </w:rPr>
        <w:t>eight</w:t>
      </w:r>
      <w:r w:rsidRPr="002C6BF4">
        <w:rPr>
          <w:rFonts w:eastAsiaTheme="minorEastAsia"/>
          <w:b/>
        </w:rPr>
        <w:t xml:space="preserve"> slots for 960 kHz</w:t>
      </w:r>
    </w:p>
    <w:p w14:paraId="01C2EB6F" w14:textId="77777777" w:rsidR="004B0E99" w:rsidRPr="008651D0" w:rsidRDefault="004B0E99" w:rsidP="004B0E99">
      <w:pPr>
        <w:spacing w:beforeLines="50" w:before="120"/>
        <w:rPr>
          <w:rFonts w:eastAsiaTheme="minorEastAsia"/>
          <w:b/>
          <w:lang w:val="en-US" w:eastAsia="zh-CN"/>
        </w:rPr>
      </w:pPr>
      <w:r w:rsidRPr="008651D0">
        <w:rPr>
          <w:rFonts w:eastAsiaTheme="minorEastAsia"/>
          <w:b/>
          <w:lang w:val="en-US" w:eastAsia="zh-CN"/>
        </w:rPr>
        <w:t>Proposal</w:t>
      </w:r>
      <w:r>
        <w:rPr>
          <w:rFonts w:eastAsiaTheme="minorEastAsia"/>
          <w:b/>
          <w:lang w:val="en-US" w:eastAsia="zh-CN"/>
        </w:rPr>
        <w:t xml:space="preserve"> 11</w:t>
      </w:r>
      <w:r w:rsidRPr="008651D0">
        <w:rPr>
          <w:rFonts w:eastAsiaTheme="minorEastAsia"/>
          <w:b/>
          <w:lang w:val="en-US" w:eastAsia="zh-CN"/>
        </w:rPr>
        <w:t>: Use following assumptions for PBCH performance test:</w:t>
      </w:r>
    </w:p>
    <w:p w14:paraId="2DCEC450" w14:textId="77777777" w:rsidR="004B0E99" w:rsidRPr="008651D0" w:rsidRDefault="004B0E99" w:rsidP="00C601AE">
      <w:pPr>
        <w:pStyle w:val="afa"/>
        <w:numPr>
          <w:ilvl w:val="0"/>
          <w:numId w:val="16"/>
        </w:numPr>
        <w:rPr>
          <w:rFonts w:eastAsiaTheme="minorEastAsia"/>
          <w:b/>
        </w:rPr>
      </w:pPr>
      <w:r w:rsidRPr="008651D0">
        <w:rPr>
          <w:rFonts w:eastAsiaTheme="minorEastAsia" w:hint="eastAsia"/>
          <w:b/>
        </w:rPr>
        <w:t>S</w:t>
      </w:r>
      <w:r w:rsidRPr="008651D0">
        <w:rPr>
          <w:rFonts w:eastAsiaTheme="minorEastAsia"/>
          <w:b/>
        </w:rPr>
        <w:t>CS: 480 kHz and 960 kHz</w:t>
      </w:r>
    </w:p>
    <w:p w14:paraId="704DF360" w14:textId="77777777" w:rsidR="004B0E99" w:rsidRPr="008651D0" w:rsidRDefault="004B0E99" w:rsidP="00C601AE">
      <w:pPr>
        <w:pStyle w:val="afa"/>
        <w:numPr>
          <w:ilvl w:val="0"/>
          <w:numId w:val="16"/>
        </w:numPr>
        <w:rPr>
          <w:rFonts w:eastAsiaTheme="minorEastAsia"/>
          <w:b/>
        </w:rPr>
      </w:pPr>
      <w:r w:rsidRPr="008651D0">
        <w:rPr>
          <w:rFonts w:eastAsiaTheme="minorEastAsia"/>
          <w:b/>
        </w:rPr>
        <w:t>Antenna configuration: 1T2R</w:t>
      </w:r>
    </w:p>
    <w:p w14:paraId="797E9133" w14:textId="77777777" w:rsidR="004B0E99" w:rsidRPr="008651D0" w:rsidRDefault="004B0E99" w:rsidP="00C601AE">
      <w:pPr>
        <w:pStyle w:val="afa"/>
        <w:numPr>
          <w:ilvl w:val="0"/>
          <w:numId w:val="16"/>
        </w:numPr>
        <w:rPr>
          <w:rFonts w:eastAsiaTheme="minorEastAsia"/>
          <w:b/>
        </w:rPr>
      </w:pPr>
      <w:r w:rsidRPr="008651D0">
        <w:rPr>
          <w:rFonts w:eastAsiaTheme="minorEastAsia"/>
          <w:b/>
        </w:rPr>
        <w:t>SSB index: Known and set it to index 0</w:t>
      </w:r>
    </w:p>
    <w:p w14:paraId="07953DF4" w14:textId="77777777" w:rsidR="004B0E99" w:rsidRDefault="004B0E99" w:rsidP="00C601AE">
      <w:pPr>
        <w:pStyle w:val="afa"/>
        <w:numPr>
          <w:ilvl w:val="0"/>
          <w:numId w:val="16"/>
        </w:numPr>
        <w:rPr>
          <w:rFonts w:eastAsiaTheme="minorEastAsia"/>
          <w:b/>
        </w:rPr>
      </w:pPr>
      <w:r w:rsidRPr="008651D0">
        <w:rPr>
          <w:rFonts w:eastAsiaTheme="minorEastAsia"/>
          <w:b/>
        </w:rPr>
        <w:t>Propagation conditions: TDLA30-75</w:t>
      </w:r>
    </w:p>
    <w:p w14:paraId="239FEB9C" w14:textId="54066FE1" w:rsidR="008A5B5F" w:rsidRPr="004B0E99" w:rsidRDefault="004B0E99" w:rsidP="00C601AE">
      <w:pPr>
        <w:pStyle w:val="afa"/>
        <w:numPr>
          <w:ilvl w:val="0"/>
          <w:numId w:val="16"/>
        </w:numPr>
        <w:rPr>
          <w:rFonts w:eastAsiaTheme="minorEastAsia"/>
          <w:b/>
        </w:rPr>
      </w:pPr>
      <w:r>
        <w:rPr>
          <w:rFonts w:eastAsiaTheme="minorEastAsia"/>
          <w:b/>
        </w:rPr>
        <w:t>TDD</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04367EF4" w14:textId="44B9429C" w:rsidR="0085317B" w:rsidRPr="0085317B" w:rsidRDefault="0085317B" w:rsidP="0085317B">
      <w:pPr>
        <w:rPr>
          <w:rFonts w:eastAsiaTheme="minorEastAsia"/>
          <w:lang w:eastAsia="zh-CN"/>
        </w:rPr>
      </w:pPr>
      <w:r>
        <w:rPr>
          <w:rFonts w:eastAsiaTheme="minorEastAsia" w:hint="eastAsia"/>
          <w:lang w:eastAsia="zh-CN"/>
        </w:rPr>
        <w:t>[</w:t>
      </w:r>
      <w:r>
        <w:rPr>
          <w:rFonts w:eastAsiaTheme="minorEastAsia"/>
          <w:lang w:eastAsia="zh-CN"/>
        </w:rPr>
        <w:t xml:space="preserve">1] </w:t>
      </w:r>
    </w:p>
    <w:p w14:paraId="52DF5681" w14:textId="34416653" w:rsidR="006E12AA" w:rsidRDefault="0085317B" w:rsidP="0085317B">
      <w:pPr>
        <w:overflowPunct w:val="0"/>
        <w:rPr>
          <w:rFonts w:eastAsiaTheme="minorEastAsia"/>
          <w:kern w:val="2"/>
          <w:sz w:val="21"/>
          <w:lang w:val="en-US" w:eastAsia="zh-CN"/>
        </w:rPr>
      </w:pPr>
      <w:r w:rsidRPr="0085317B">
        <w:rPr>
          <w:rFonts w:eastAsiaTheme="minorEastAsia" w:hint="eastAsia"/>
          <w:kern w:val="2"/>
          <w:sz w:val="21"/>
          <w:lang w:val="en-US" w:eastAsia="zh-CN"/>
        </w:rPr>
        <w:t>[</w:t>
      </w:r>
      <w:r w:rsidRPr="0085317B">
        <w:rPr>
          <w:rFonts w:eastAsiaTheme="minorEastAsia"/>
          <w:kern w:val="2"/>
          <w:sz w:val="21"/>
          <w:lang w:val="en-US" w:eastAsia="zh-CN"/>
        </w:rPr>
        <w:t xml:space="preserve">2] </w:t>
      </w:r>
      <w:r>
        <w:rPr>
          <w:rFonts w:eastAsiaTheme="minorEastAsia"/>
          <w:kern w:val="2"/>
          <w:sz w:val="21"/>
          <w:lang w:val="en-US" w:eastAsia="zh-CN"/>
        </w:rPr>
        <w:t xml:space="preserve"> </w:t>
      </w:r>
      <w:r>
        <w:t>Draft ETSI EN 302 567 V2.2.0 (2020-12)</w:t>
      </w:r>
    </w:p>
    <w:p w14:paraId="7169D5A8" w14:textId="52282593" w:rsidR="0085317B" w:rsidRPr="0085317B" w:rsidRDefault="007A095F" w:rsidP="0085317B">
      <w:pPr>
        <w:overflowPunct w:val="0"/>
        <w:rPr>
          <w:rFonts w:eastAsiaTheme="minorEastAsia"/>
          <w:kern w:val="2"/>
          <w:sz w:val="21"/>
          <w:lang w:val="en-US" w:eastAsia="zh-CN"/>
        </w:rPr>
      </w:pPr>
      <w:r>
        <w:rPr>
          <w:rFonts w:eastAsiaTheme="minorEastAsia" w:hint="eastAsia"/>
          <w:kern w:val="2"/>
          <w:sz w:val="21"/>
          <w:lang w:val="en-US" w:eastAsia="zh-CN"/>
        </w:rPr>
        <w:t>[</w:t>
      </w:r>
      <w:r>
        <w:rPr>
          <w:rFonts w:eastAsiaTheme="minorEastAsia"/>
          <w:kern w:val="2"/>
          <w:sz w:val="21"/>
          <w:lang w:val="en-US" w:eastAsia="zh-CN"/>
        </w:rPr>
        <w:t xml:space="preserve">3] </w:t>
      </w:r>
      <w:r w:rsidRPr="007A095F">
        <w:t xml:space="preserve"> R1-2112902</w:t>
      </w:r>
    </w:p>
    <w:sectPr w:rsidR="0085317B" w:rsidRPr="0085317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01569" w14:textId="77777777" w:rsidR="0025694D" w:rsidRDefault="0025694D">
      <w:r>
        <w:separator/>
      </w:r>
    </w:p>
  </w:endnote>
  <w:endnote w:type="continuationSeparator" w:id="0">
    <w:p w14:paraId="53EE376A" w14:textId="77777777" w:rsidR="0025694D" w:rsidRDefault="0025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altName w:val="MS Gothic"/>
    <w:charset w:val="80"/>
    <w:family w:val="roman"/>
    <w:pitch w:val="variable"/>
    <w:sig w:usb0="00000000"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31D98" w14:textId="77777777" w:rsidR="0025694D" w:rsidRDefault="0025694D">
      <w:r>
        <w:separator/>
      </w:r>
    </w:p>
  </w:footnote>
  <w:footnote w:type="continuationSeparator" w:id="0">
    <w:p w14:paraId="1D7E49A5" w14:textId="77777777" w:rsidR="0025694D" w:rsidRDefault="002569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2"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6"/>
  </w:num>
  <w:num w:numId="4">
    <w:abstractNumId w:val="18"/>
  </w:num>
  <w:num w:numId="5">
    <w:abstractNumId w:val="10"/>
  </w:num>
  <w:num w:numId="6">
    <w:abstractNumId w:val="0"/>
  </w:num>
  <w:num w:numId="7">
    <w:abstractNumId w:val="3"/>
  </w:num>
  <w:num w:numId="8">
    <w:abstractNumId w:val="8"/>
  </w:num>
  <w:num w:numId="9">
    <w:abstractNumId w:val="9"/>
  </w:num>
  <w:num w:numId="10">
    <w:abstractNumId w:val="14"/>
  </w:num>
  <w:num w:numId="11">
    <w:abstractNumId w:val="17"/>
  </w:num>
  <w:num w:numId="12">
    <w:abstractNumId w:val="5"/>
  </w:num>
  <w:num w:numId="13">
    <w:abstractNumId w:val="6"/>
  </w:num>
  <w:num w:numId="14">
    <w:abstractNumId w:val="11"/>
  </w:num>
  <w:num w:numId="15">
    <w:abstractNumId w:val="12"/>
  </w:num>
  <w:num w:numId="16">
    <w:abstractNumId w:val="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694D"/>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2D22"/>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5002-989C-481E-A33C-9B16B428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5</Pages>
  <Words>2561</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cp:revision>
  <cp:lastPrinted>2009-04-22T01:01:00Z</cp:lastPrinted>
  <dcterms:created xsi:type="dcterms:W3CDTF">2022-01-25T08:30:00Z</dcterms:created>
  <dcterms:modified xsi:type="dcterms:W3CDTF">2022-02-14T18:18:00Z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(3)8j2fIaFC/0Z6yVY/afB0Bsxf+UO9AjVvluu5k11brJZl6sUObv1Fg9JnW2sTP4l5DiwkJ6Wt
M4L69pAgPphF9a+PAVWQhplt+4ODETwa3kuNw5P/FumIjgbQ+M3VSG+dV3pqwYRZ3L8sky6t
qok1A+Oz5iX7Mtljn8Ceh7YM+s9idsXFzApOBFsIKsr4VQFn3HAlJolgLX/gWECH6LQqZTEI
Ouqr0QIGs9gLTGskz4</vt:lpwstr>
  </property>
  <property fmtid="{D5CDD505-2E9C-101B-9397-08002B2CF9AE}" pid="17" name="_2015_ms_pID_725343_00">
    <vt:lpwstr>_2015_ms_pID_725343</vt:lpwstr>
  </property>
  <property fmtid="{D5CDD505-2E9C-101B-9397-08002B2CF9AE}" pid="18" name="_2015_ms_pID_7253431">
    <vt:lpwstr>0l9Dn7ZK9FXqCH2W5DFveX0AVc+UCvQEDP1uH/UhnXugSwoDp23OAy
ja/gbqOYfMaBu8ukc2Aeq5Au65jdgBb8L6vcgEHY3mTTSA4FPxC4HpUNzFNlQ6Av//CN2yNb
TjxnDUZQXYNxMpi7lakRBkvGD3xiC09FCBTdg6iLA1UQpXgFXmCGoGGkJjTxcV7E3eTFgtYM
1t8QKhO3PhB6MguHACsHhlGRp4vsy6JbVmcp</vt:lpwstr>
  </property>
  <property fmtid="{D5CDD505-2E9C-101B-9397-08002B2CF9AE}" pid="19" name="_2015_ms_pID_7253431_00">
    <vt:lpwstr>_2015_ms_pID_7253431</vt:lpwstr>
  </property>
  <property fmtid="{D5CDD505-2E9C-101B-9397-08002B2CF9AE}" pid="20" name="_2015_ms_pID_7253432">
    <vt:lpwstr>wsX/CtrZY9/Lyt79PjLmLlM9DEwd4D3lzbWv
yS52PlqaRnBONnidZrbd7qmFZyA3qE03G9n0hNpPTN8ffXqTXBg=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